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BF" w:rsidRDefault="00B31EBF" w:rsidP="00C15BC5">
      <w:pPr>
        <w:ind w:left="709" w:hanging="709"/>
        <w:jc w:val="center"/>
        <w:rPr>
          <w:rFonts w:ascii="Arial" w:hAnsi="Arial" w:cs="Arial"/>
          <w:b/>
          <w:sz w:val="22"/>
          <w:szCs w:val="22"/>
        </w:rPr>
      </w:pPr>
    </w:p>
    <w:p w:rsidR="004635C1" w:rsidRDefault="004635C1" w:rsidP="00C15BC5">
      <w:pPr>
        <w:ind w:left="709" w:hanging="709"/>
        <w:jc w:val="center"/>
        <w:rPr>
          <w:rFonts w:ascii="Arial" w:hAnsi="Arial" w:cs="Arial"/>
          <w:b/>
          <w:sz w:val="22"/>
          <w:szCs w:val="22"/>
        </w:rPr>
      </w:pPr>
    </w:p>
    <w:p w:rsidR="006960B7" w:rsidRDefault="006960B7" w:rsidP="00C15BC5">
      <w:pPr>
        <w:ind w:left="709" w:hanging="709"/>
        <w:jc w:val="center"/>
        <w:rPr>
          <w:rFonts w:ascii="Arial" w:hAnsi="Arial" w:cs="Arial"/>
          <w:b/>
          <w:sz w:val="22"/>
          <w:szCs w:val="22"/>
        </w:rPr>
      </w:pPr>
    </w:p>
    <w:p w:rsidR="00392249" w:rsidRPr="003C684C" w:rsidRDefault="00392249" w:rsidP="00C15BC5">
      <w:pPr>
        <w:ind w:left="709" w:hanging="709"/>
        <w:jc w:val="center"/>
        <w:rPr>
          <w:rFonts w:ascii="Arial" w:hAnsi="Arial" w:cs="Arial"/>
          <w:b/>
          <w:sz w:val="22"/>
          <w:szCs w:val="22"/>
        </w:rPr>
      </w:pPr>
    </w:p>
    <w:p w:rsidR="00B31EBF" w:rsidRPr="003C684C" w:rsidRDefault="00B31EBF"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CB740E" w:rsidRDefault="001F4F69" w:rsidP="001060D7">
      <w:pPr>
        <w:jc w:val="center"/>
        <w:rPr>
          <w:rFonts w:ascii="Arial" w:hAnsi="Arial" w:cs="Arial"/>
          <w:b/>
          <w:sz w:val="28"/>
          <w:szCs w:val="28"/>
        </w:rPr>
      </w:pPr>
    </w:p>
    <w:p w:rsidR="001F4F69" w:rsidRPr="00CB740E" w:rsidRDefault="001F4F69" w:rsidP="001060D7">
      <w:pPr>
        <w:jc w:val="center"/>
        <w:rPr>
          <w:rFonts w:ascii="Arial" w:hAnsi="Arial" w:cs="Arial"/>
          <w:b/>
          <w:sz w:val="28"/>
          <w:szCs w:val="28"/>
        </w:rPr>
      </w:pPr>
    </w:p>
    <w:p w:rsidR="00B31EBF" w:rsidRPr="00CB740E" w:rsidRDefault="00411724" w:rsidP="00B31EBF">
      <w:pPr>
        <w:jc w:val="center"/>
        <w:rPr>
          <w:rFonts w:ascii="Arial" w:hAnsi="Arial" w:cs="Arial"/>
          <w:b/>
          <w:sz w:val="28"/>
          <w:szCs w:val="28"/>
        </w:rPr>
      </w:pPr>
      <w:r w:rsidRPr="00CB740E">
        <w:rPr>
          <w:rFonts w:ascii="Arial" w:hAnsi="Arial" w:cs="Arial"/>
          <w:b/>
          <w:sz w:val="28"/>
          <w:szCs w:val="28"/>
        </w:rPr>
        <w:t>COORDINACIÓN</w:t>
      </w:r>
      <w:r w:rsidR="00B31EBF" w:rsidRPr="00CB740E">
        <w:rPr>
          <w:rFonts w:ascii="Arial" w:hAnsi="Arial" w:cs="Arial"/>
          <w:b/>
          <w:sz w:val="28"/>
          <w:szCs w:val="28"/>
        </w:rPr>
        <w:t xml:space="preserve"> DE ARCHIVOS</w:t>
      </w: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1F4F69" w:rsidRPr="003C684C" w:rsidRDefault="001F4F69" w:rsidP="00B31EBF">
      <w:pPr>
        <w:jc w:val="center"/>
        <w:rPr>
          <w:rFonts w:ascii="Arial" w:hAnsi="Arial" w:cs="Arial"/>
          <w:b/>
        </w:rPr>
      </w:pPr>
    </w:p>
    <w:p w:rsidR="001F4F69" w:rsidRPr="003C684C" w:rsidRDefault="001F4F69" w:rsidP="00B31EBF">
      <w:pPr>
        <w:jc w:val="center"/>
        <w:rPr>
          <w:rFonts w:ascii="Arial" w:hAnsi="Arial" w:cs="Arial"/>
          <w:b/>
        </w:rPr>
      </w:pPr>
    </w:p>
    <w:p w:rsidR="00B31EBF" w:rsidRPr="003C684C" w:rsidRDefault="00B31EBF" w:rsidP="00B31EBF">
      <w:pPr>
        <w:jc w:val="center"/>
        <w:rPr>
          <w:rFonts w:ascii="Arial" w:hAnsi="Arial" w:cs="Arial"/>
          <w:b/>
        </w:rPr>
      </w:pPr>
    </w:p>
    <w:p w:rsidR="00B31EBF" w:rsidRPr="003C684C" w:rsidRDefault="00B31EBF" w:rsidP="00B31EBF">
      <w:pPr>
        <w:jc w:val="center"/>
        <w:rPr>
          <w:rFonts w:ascii="Arial" w:hAnsi="Arial" w:cs="Arial"/>
          <w:b/>
        </w:rPr>
      </w:pPr>
    </w:p>
    <w:p w:rsidR="00F042CE" w:rsidRPr="003C684C" w:rsidRDefault="00F042CE" w:rsidP="00DD6C67">
      <w:pPr>
        <w:jc w:val="center"/>
        <w:rPr>
          <w:rFonts w:ascii="Arial" w:hAnsi="Arial" w:cs="Arial"/>
          <w:b/>
        </w:rPr>
      </w:pPr>
      <w:r w:rsidRPr="003C684C">
        <w:rPr>
          <w:rFonts w:ascii="Arial" w:hAnsi="Arial" w:cs="Arial"/>
          <w:b/>
        </w:rPr>
        <w:t xml:space="preserve">CRITERIOS ESPECÍFICOS PARA </w:t>
      </w:r>
      <w:r w:rsidR="00DD6C67">
        <w:rPr>
          <w:rFonts w:ascii="Arial" w:hAnsi="Arial" w:cs="Arial"/>
          <w:b/>
        </w:rPr>
        <w:t xml:space="preserve">LA </w:t>
      </w:r>
      <w:r w:rsidRPr="003C684C">
        <w:rPr>
          <w:rFonts w:ascii="Arial" w:hAnsi="Arial" w:cs="Arial"/>
          <w:b/>
        </w:rPr>
        <w:t>ORGANIZACIÓN DE ARCHIVOS Y CLASIFICACIÓN DE LA INFORMACIÓN DEL INSTITUTO NACIONAL DE PEDIATRÍA</w:t>
      </w: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B31EBF" w:rsidRPr="003C684C" w:rsidRDefault="00B31EBF"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1F4F69" w:rsidRPr="003C684C" w:rsidRDefault="001F4F69" w:rsidP="001060D7">
      <w:pPr>
        <w:jc w:val="center"/>
        <w:rPr>
          <w:rFonts w:ascii="Arial" w:hAnsi="Arial" w:cs="Arial"/>
          <w:b/>
        </w:rPr>
      </w:pPr>
    </w:p>
    <w:p w:rsidR="00B31EBF" w:rsidRPr="003C684C" w:rsidRDefault="004B0E72" w:rsidP="00B31EBF">
      <w:pPr>
        <w:jc w:val="right"/>
        <w:rPr>
          <w:rFonts w:ascii="Arial" w:hAnsi="Arial" w:cs="Arial"/>
          <w:b/>
        </w:rPr>
      </w:pPr>
      <w:r>
        <w:rPr>
          <w:rFonts w:ascii="Arial" w:hAnsi="Arial" w:cs="Arial"/>
          <w:b/>
        </w:rPr>
        <w:t>Ciudad de México,  2017</w:t>
      </w:r>
    </w:p>
    <w:p w:rsidR="00B31EBF" w:rsidRPr="003C684C" w:rsidRDefault="00B31EBF" w:rsidP="001F4F69">
      <w:pPr>
        <w:rPr>
          <w:rFonts w:ascii="Arial" w:hAnsi="Arial" w:cs="Arial"/>
          <w:b/>
          <w:sz w:val="22"/>
          <w:szCs w:val="22"/>
        </w:rPr>
      </w:pPr>
    </w:p>
    <w:tbl>
      <w:tblPr>
        <w:tblStyle w:val="Tablaconcuadrcula"/>
        <w:tblW w:w="9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5"/>
        <w:gridCol w:w="4495"/>
        <w:gridCol w:w="4495"/>
        <w:gridCol w:w="4562"/>
      </w:tblGrid>
      <w:tr w:rsidR="007E355F" w:rsidRPr="003C684C" w:rsidTr="007E355F">
        <w:trPr>
          <w:trHeight w:val="624"/>
        </w:trPr>
        <w:tc>
          <w:tcPr>
            <w:tcW w:w="1245" w:type="pct"/>
          </w:tcPr>
          <w:p w:rsidR="007E355F" w:rsidRDefault="007E355F" w:rsidP="007E355F">
            <w:pPr>
              <w:jc w:val="left"/>
              <w:rPr>
                <w:rFonts w:ascii="Arial" w:hAnsi="Arial" w:cs="Arial"/>
                <w:b/>
                <w:sz w:val="22"/>
                <w:szCs w:val="22"/>
              </w:rPr>
            </w:pPr>
          </w:p>
          <w:p w:rsidR="007E355F" w:rsidRPr="003C684C" w:rsidRDefault="007E355F" w:rsidP="007E355F">
            <w:pPr>
              <w:jc w:val="left"/>
              <w:rPr>
                <w:rFonts w:ascii="Arial" w:hAnsi="Arial" w:cs="Arial"/>
                <w:b/>
                <w:sz w:val="22"/>
                <w:szCs w:val="22"/>
              </w:rPr>
            </w:pPr>
            <w:r w:rsidRPr="003C684C">
              <w:rPr>
                <w:rFonts w:ascii="Arial" w:hAnsi="Arial" w:cs="Arial"/>
                <w:b/>
                <w:sz w:val="22"/>
                <w:szCs w:val="22"/>
              </w:rPr>
              <w:t>DIRECTORIO</w:t>
            </w:r>
          </w:p>
        </w:tc>
        <w:tc>
          <w:tcPr>
            <w:tcW w:w="1245" w:type="pct"/>
          </w:tcPr>
          <w:p w:rsidR="007E355F" w:rsidRPr="003C684C" w:rsidRDefault="007E355F" w:rsidP="007E355F">
            <w:pPr>
              <w:jc w:val="left"/>
              <w:rPr>
                <w:rFonts w:ascii="Arial" w:hAnsi="Arial" w:cs="Arial"/>
                <w:b/>
                <w:sz w:val="22"/>
                <w:szCs w:val="22"/>
              </w:rPr>
            </w:pPr>
          </w:p>
        </w:tc>
        <w:tc>
          <w:tcPr>
            <w:tcW w:w="1245" w:type="pct"/>
          </w:tcPr>
          <w:p w:rsidR="007E355F" w:rsidRDefault="007E355F" w:rsidP="007E355F">
            <w:pPr>
              <w:jc w:val="left"/>
              <w:rPr>
                <w:rFonts w:ascii="Arial" w:hAnsi="Arial" w:cs="Arial"/>
                <w:b/>
                <w:sz w:val="22"/>
                <w:szCs w:val="22"/>
              </w:rPr>
            </w:pPr>
          </w:p>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Default="007E355F" w:rsidP="007E355F">
            <w:pPr>
              <w:jc w:val="left"/>
              <w:rPr>
                <w:rFonts w:ascii="Arial" w:hAnsi="Arial" w:cs="Arial"/>
                <w:b/>
                <w:sz w:val="22"/>
                <w:szCs w:val="22"/>
              </w:rPr>
            </w:pPr>
          </w:p>
          <w:p w:rsidR="007E355F" w:rsidRPr="003C684C" w:rsidRDefault="007E355F" w:rsidP="007E355F">
            <w:pPr>
              <w:jc w:val="left"/>
              <w:rPr>
                <w:rFonts w:ascii="Arial" w:hAnsi="Arial" w:cs="Arial"/>
                <w:b/>
                <w:sz w:val="22"/>
                <w:szCs w:val="22"/>
              </w:rPr>
            </w:pPr>
          </w:p>
        </w:tc>
        <w:tc>
          <w:tcPr>
            <w:tcW w:w="1245" w:type="pct"/>
          </w:tcPr>
          <w:p w:rsidR="007E355F" w:rsidRPr="003C684C" w:rsidRDefault="007E355F" w:rsidP="007E355F">
            <w:pPr>
              <w:jc w:val="left"/>
              <w:rPr>
                <w:rFonts w:ascii="Arial" w:hAnsi="Arial" w:cs="Arial"/>
                <w:b/>
                <w:sz w:val="22"/>
                <w:szCs w:val="22"/>
              </w:rPr>
            </w:pP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DR. ALEJANDRO SERRANO SIERRA</w:t>
            </w:r>
          </w:p>
        </w:tc>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DIRECTOR GENERAL</w:t>
            </w: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p>
        </w:tc>
        <w:tc>
          <w:tcPr>
            <w:tcW w:w="1245" w:type="pct"/>
          </w:tcPr>
          <w:p w:rsidR="007E355F" w:rsidRPr="003C684C" w:rsidRDefault="007E355F" w:rsidP="007E355F">
            <w:pPr>
              <w:jc w:val="left"/>
              <w:rPr>
                <w:rFonts w:ascii="Arial" w:hAnsi="Arial" w:cs="Arial"/>
                <w:b/>
                <w:sz w:val="22"/>
                <w:szCs w:val="22"/>
              </w:rPr>
            </w:pP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DRA. MA. DOLORES CORREA BELTRAN</w:t>
            </w:r>
          </w:p>
        </w:tc>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 xml:space="preserve">DIRECTORA DE INVESTIGACION </w:t>
            </w: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 xml:space="preserve">DR. JOSÉ </w:t>
            </w:r>
            <w:r>
              <w:rPr>
                <w:rFonts w:ascii="Arial" w:hAnsi="Arial" w:cs="Arial"/>
                <w:b/>
                <w:sz w:val="22"/>
                <w:szCs w:val="22"/>
              </w:rPr>
              <w:t xml:space="preserve">NICOLÁS </w:t>
            </w:r>
            <w:r w:rsidRPr="003C684C">
              <w:rPr>
                <w:rFonts w:ascii="Arial" w:hAnsi="Arial" w:cs="Arial"/>
                <w:b/>
                <w:sz w:val="22"/>
                <w:szCs w:val="22"/>
              </w:rPr>
              <w:t>REYNES MANZUR</w:t>
            </w:r>
          </w:p>
        </w:tc>
        <w:tc>
          <w:tcPr>
            <w:tcW w:w="1245" w:type="pct"/>
          </w:tcPr>
          <w:p w:rsidR="007E355F" w:rsidRPr="003C684C" w:rsidRDefault="007E355F" w:rsidP="007E355F">
            <w:pPr>
              <w:jc w:val="left"/>
              <w:rPr>
                <w:rFonts w:ascii="Arial" w:hAnsi="Arial" w:cs="Arial"/>
                <w:b/>
                <w:sz w:val="22"/>
                <w:szCs w:val="22"/>
              </w:rPr>
            </w:pPr>
            <w:r>
              <w:rPr>
                <w:rFonts w:ascii="Arial" w:hAnsi="Arial" w:cs="Arial"/>
                <w:b/>
                <w:sz w:val="22"/>
                <w:szCs w:val="22"/>
              </w:rPr>
              <w:t>DIRECTOR</w:t>
            </w:r>
            <w:r w:rsidRPr="003C684C">
              <w:rPr>
                <w:rFonts w:ascii="Arial" w:hAnsi="Arial" w:cs="Arial"/>
                <w:b/>
                <w:sz w:val="22"/>
                <w:szCs w:val="22"/>
              </w:rPr>
              <w:t xml:space="preserve"> DE ENSEÑANZA</w:t>
            </w: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r>
              <w:rPr>
                <w:rFonts w:ascii="Arial" w:hAnsi="Arial" w:cs="Arial"/>
                <w:b/>
                <w:sz w:val="22"/>
                <w:szCs w:val="22"/>
              </w:rPr>
              <w:t>DRA. MERCEDES MACÍAS PARRA</w:t>
            </w:r>
          </w:p>
        </w:tc>
        <w:tc>
          <w:tcPr>
            <w:tcW w:w="1245" w:type="pct"/>
          </w:tcPr>
          <w:p w:rsidR="007E355F" w:rsidRPr="003C684C" w:rsidRDefault="007E355F" w:rsidP="007E355F">
            <w:pPr>
              <w:jc w:val="left"/>
              <w:rPr>
                <w:rFonts w:ascii="Arial" w:hAnsi="Arial" w:cs="Arial"/>
                <w:b/>
                <w:sz w:val="22"/>
                <w:szCs w:val="22"/>
              </w:rPr>
            </w:pPr>
            <w:r>
              <w:rPr>
                <w:rFonts w:ascii="Arial" w:hAnsi="Arial" w:cs="Arial"/>
                <w:b/>
                <w:sz w:val="22"/>
                <w:szCs w:val="22"/>
              </w:rPr>
              <w:t>DIRECTORA MÉDICA</w:t>
            </w: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LIC. EDUARDO MUÑOZ MOGUEL</w:t>
            </w:r>
          </w:p>
        </w:tc>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DIRECTOR DE ADMINISTRACIÓN</w:t>
            </w: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r w:rsidR="007E355F" w:rsidRPr="003C684C" w:rsidTr="007E355F">
        <w:trPr>
          <w:trHeight w:val="624"/>
        </w:trPr>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L.E. AGUST</w:t>
            </w:r>
            <w:r>
              <w:rPr>
                <w:rFonts w:ascii="Arial" w:hAnsi="Arial" w:cs="Arial"/>
                <w:b/>
                <w:sz w:val="22"/>
                <w:szCs w:val="22"/>
              </w:rPr>
              <w:t>Í</w:t>
            </w:r>
            <w:r w:rsidRPr="003C684C">
              <w:rPr>
                <w:rFonts w:ascii="Arial" w:hAnsi="Arial" w:cs="Arial"/>
                <w:b/>
                <w:sz w:val="22"/>
                <w:szCs w:val="22"/>
              </w:rPr>
              <w:t>N ARVIZU ALVAREZ</w:t>
            </w:r>
          </w:p>
        </w:tc>
        <w:tc>
          <w:tcPr>
            <w:tcW w:w="1245" w:type="pct"/>
          </w:tcPr>
          <w:p w:rsidR="007E355F" w:rsidRPr="003C684C" w:rsidRDefault="007E355F" w:rsidP="007E355F">
            <w:pPr>
              <w:jc w:val="left"/>
              <w:rPr>
                <w:rFonts w:ascii="Arial" w:hAnsi="Arial" w:cs="Arial"/>
                <w:b/>
                <w:sz w:val="22"/>
                <w:szCs w:val="22"/>
              </w:rPr>
            </w:pPr>
            <w:r w:rsidRPr="003C684C">
              <w:rPr>
                <w:rFonts w:ascii="Arial" w:hAnsi="Arial" w:cs="Arial"/>
                <w:b/>
                <w:sz w:val="22"/>
                <w:szCs w:val="22"/>
              </w:rPr>
              <w:t xml:space="preserve">DIRECTOR DE PLANEACIÓN </w:t>
            </w:r>
          </w:p>
        </w:tc>
        <w:tc>
          <w:tcPr>
            <w:tcW w:w="1245" w:type="pct"/>
          </w:tcPr>
          <w:p w:rsidR="007E355F" w:rsidRPr="003C684C" w:rsidRDefault="007E355F" w:rsidP="007E355F">
            <w:pPr>
              <w:jc w:val="left"/>
              <w:rPr>
                <w:rFonts w:ascii="Arial" w:hAnsi="Arial" w:cs="Arial"/>
                <w:b/>
                <w:sz w:val="22"/>
                <w:szCs w:val="22"/>
              </w:rPr>
            </w:pPr>
          </w:p>
        </w:tc>
        <w:tc>
          <w:tcPr>
            <w:tcW w:w="1264" w:type="pct"/>
          </w:tcPr>
          <w:p w:rsidR="007E355F" w:rsidRPr="003C684C" w:rsidRDefault="007E355F" w:rsidP="007E355F">
            <w:pPr>
              <w:jc w:val="left"/>
              <w:rPr>
                <w:rFonts w:ascii="Arial" w:hAnsi="Arial" w:cs="Arial"/>
                <w:b/>
                <w:sz w:val="22"/>
                <w:szCs w:val="22"/>
              </w:rPr>
            </w:pPr>
          </w:p>
        </w:tc>
      </w:tr>
    </w:tbl>
    <w:p w:rsidR="00B31EBF" w:rsidRPr="003C684C" w:rsidRDefault="00B31EBF"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32574B" w:rsidRPr="003C684C" w:rsidRDefault="0032574B" w:rsidP="00B31EBF">
      <w:pPr>
        <w:jc w:val="left"/>
        <w:rPr>
          <w:rFonts w:ascii="Arial" w:hAnsi="Arial" w:cs="Arial"/>
          <w:b/>
          <w:sz w:val="22"/>
          <w:szCs w:val="22"/>
        </w:rPr>
      </w:pPr>
    </w:p>
    <w:p w:rsidR="00B31EBF" w:rsidRPr="003C684C" w:rsidRDefault="00B31EBF" w:rsidP="001060D7">
      <w:pPr>
        <w:jc w:val="center"/>
        <w:rPr>
          <w:rFonts w:ascii="Arial" w:hAnsi="Arial" w:cs="Arial"/>
          <w:b/>
          <w:sz w:val="22"/>
          <w:szCs w:val="22"/>
        </w:rPr>
      </w:pPr>
    </w:p>
    <w:p w:rsidR="00B31EBF" w:rsidRPr="003C684C" w:rsidRDefault="00B31EBF" w:rsidP="001060D7">
      <w:pPr>
        <w:jc w:val="center"/>
        <w:rPr>
          <w:rFonts w:ascii="Arial" w:hAnsi="Arial" w:cs="Arial"/>
          <w:b/>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4751"/>
      </w:tblGrid>
      <w:tr w:rsidR="00B31EBF" w:rsidRPr="003C684C" w:rsidTr="0032574B">
        <w:trPr>
          <w:trHeight w:val="340"/>
        </w:trPr>
        <w:tc>
          <w:tcPr>
            <w:tcW w:w="5000" w:type="pct"/>
            <w:gridSpan w:val="2"/>
          </w:tcPr>
          <w:p w:rsidR="00B31EBF" w:rsidRPr="003C684C" w:rsidRDefault="00B31EBF" w:rsidP="00B31EBF">
            <w:pPr>
              <w:jc w:val="left"/>
              <w:rPr>
                <w:rFonts w:ascii="Arial" w:hAnsi="Arial" w:cs="Arial"/>
                <w:b/>
                <w:sz w:val="22"/>
                <w:szCs w:val="22"/>
              </w:rPr>
            </w:pPr>
          </w:p>
        </w:tc>
      </w:tr>
      <w:tr w:rsidR="00B31EBF" w:rsidRPr="003C684C" w:rsidTr="0032574B">
        <w:trPr>
          <w:trHeight w:val="340"/>
        </w:trPr>
        <w:tc>
          <w:tcPr>
            <w:tcW w:w="5000" w:type="pct"/>
            <w:gridSpan w:val="2"/>
          </w:tcPr>
          <w:p w:rsidR="00B31EBF" w:rsidRPr="003C684C" w:rsidRDefault="00B31EBF" w:rsidP="00B31EBF">
            <w:pPr>
              <w:jc w:val="left"/>
              <w:rPr>
                <w:rFonts w:ascii="Arial" w:hAnsi="Arial" w:cs="Arial"/>
                <w:b/>
                <w:sz w:val="22"/>
                <w:szCs w:val="22"/>
              </w:rPr>
            </w:pPr>
          </w:p>
        </w:tc>
      </w:tr>
      <w:tr w:rsidR="00B31EBF" w:rsidRPr="003C684C" w:rsidTr="0032574B">
        <w:trPr>
          <w:trHeight w:val="340"/>
        </w:trPr>
        <w:tc>
          <w:tcPr>
            <w:tcW w:w="2377" w:type="pct"/>
          </w:tcPr>
          <w:p w:rsidR="00B31EBF" w:rsidRPr="003C684C" w:rsidRDefault="0098597A" w:rsidP="00B31EBF">
            <w:pPr>
              <w:jc w:val="left"/>
              <w:rPr>
                <w:rFonts w:ascii="Arial" w:hAnsi="Arial" w:cs="Arial"/>
                <w:b/>
                <w:sz w:val="22"/>
                <w:szCs w:val="22"/>
              </w:rPr>
            </w:pPr>
            <w:r w:rsidRPr="003C684C">
              <w:rPr>
                <w:rFonts w:ascii="Arial" w:hAnsi="Arial" w:cs="Arial"/>
                <w:b/>
                <w:sz w:val="22"/>
                <w:szCs w:val="22"/>
              </w:rPr>
              <w:t>Elaboró:</w:t>
            </w:r>
          </w:p>
        </w:tc>
        <w:tc>
          <w:tcPr>
            <w:tcW w:w="2623" w:type="pct"/>
          </w:tcPr>
          <w:p w:rsidR="00B31EBF" w:rsidRPr="003C684C" w:rsidRDefault="00B31EBF" w:rsidP="00B31EBF">
            <w:pPr>
              <w:jc w:val="left"/>
              <w:rPr>
                <w:rFonts w:ascii="Arial" w:hAnsi="Arial" w:cs="Arial"/>
                <w:sz w:val="22"/>
                <w:szCs w:val="22"/>
              </w:rPr>
            </w:pPr>
            <w:r w:rsidRPr="003C684C">
              <w:rPr>
                <w:rFonts w:ascii="Arial" w:hAnsi="Arial" w:cs="Arial"/>
                <w:sz w:val="22"/>
                <w:szCs w:val="22"/>
              </w:rPr>
              <w:t>Lic. Miguel de la Cruz López</w:t>
            </w:r>
          </w:p>
        </w:tc>
      </w:tr>
      <w:tr w:rsidR="00B31EBF" w:rsidRPr="003C684C" w:rsidTr="0032574B">
        <w:trPr>
          <w:trHeight w:val="340"/>
        </w:trPr>
        <w:tc>
          <w:tcPr>
            <w:tcW w:w="2377" w:type="pct"/>
          </w:tcPr>
          <w:p w:rsidR="00B31EBF" w:rsidRPr="003C684C" w:rsidRDefault="00B31EBF" w:rsidP="00B31EBF">
            <w:pPr>
              <w:jc w:val="left"/>
              <w:rPr>
                <w:rFonts w:ascii="Arial" w:hAnsi="Arial" w:cs="Arial"/>
                <w:sz w:val="22"/>
                <w:szCs w:val="22"/>
              </w:rPr>
            </w:pPr>
          </w:p>
        </w:tc>
        <w:tc>
          <w:tcPr>
            <w:tcW w:w="2623" w:type="pct"/>
          </w:tcPr>
          <w:p w:rsidR="00B31EBF" w:rsidRPr="003C684C" w:rsidRDefault="00B31EBF" w:rsidP="00B31EBF">
            <w:pPr>
              <w:jc w:val="left"/>
              <w:rPr>
                <w:rFonts w:ascii="Arial" w:hAnsi="Arial" w:cs="Arial"/>
                <w:sz w:val="22"/>
                <w:szCs w:val="22"/>
              </w:rPr>
            </w:pPr>
            <w:r w:rsidRPr="003C684C">
              <w:rPr>
                <w:rFonts w:ascii="Arial" w:hAnsi="Arial" w:cs="Arial"/>
                <w:sz w:val="22"/>
                <w:szCs w:val="22"/>
              </w:rPr>
              <w:t>Lic. Enrique E. Medina Valencia</w:t>
            </w:r>
          </w:p>
        </w:tc>
      </w:tr>
      <w:tr w:rsidR="00B31EBF" w:rsidRPr="003C684C" w:rsidTr="0032574B">
        <w:trPr>
          <w:trHeight w:val="340"/>
        </w:trPr>
        <w:tc>
          <w:tcPr>
            <w:tcW w:w="2377" w:type="pct"/>
          </w:tcPr>
          <w:p w:rsidR="00B31EBF" w:rsidRPr="003C684C" w:rsidRDefault="00B31EBF" w:rsidP="00B31EBF">
            <w:pPr>
              <w:jc w:val="left"/>
              <w:rPr>
                <w:rFonts w:ascii="Arial" w:hAnsi="Arial" w:cs="Arial"/>
                <w:sz w:val="22"/>
                <w:szCs w:val="22"/>
              </w:rPr>
            </w:pPr>
          </w:p>
        </w:tc>
        <w:tc>
          <w:tcPr>
            <w:tcW w:w="2623" w:type="pct"/>
          </w:tcPr>
          <w:p w:rsidR="00B31EBF" w:rsidRPr="003C684C" w:rsidRDefault="00B31EBF" w:rsidP="00B31EBF">
            <w:pPr>
              <w:jc w:val="left"/>
              <w:rPr>
                <w:rFonts w:ascii="Arial" w:hAnsi="Arial" w:cs="Arial"/>
                <w:sz w:val="22"/>
                <w:szCs w:val="22"/>
              </w:rPr>
            </w:pPr>
            <w:r w:rsidRPr="003C684C">
              <w:rPr>
                <w:rFonts w:ascii="Arial" w:hAnsi="Arial" w:cs="Arial"/>
                <w:sz w:val="22"/>
                <w:szCs w:val="22"/>
              </w:rPr>
              <w:t>P.T.C.A. Hortensia Trejo Galán</w:t>
            </w:r>
          </w:p>
        </w:tc>
      </w:tr>
    </w:tbl>
    <w:p w:rsidR="00B31EBF" w:rsidRDefault="00B31EBF" w:rsidP="00B31EBF">
      <w:pPr>
        <w:jc w:val="center"/>
        <w:rPr>
          <w:rFonts w:ascii="Arial" w:hAnsi="Arial" w:cs="Arial"/>
          <w:b/>
          <w:sz w:val="22"/>
          <w:szCs w:val="22"/>
        </w:rPr>
      </w:pPr>
    </w:p>
    <w:p w:rsidR="0098597A" w:rsidRPr="003C684C" w:rsidRDefault="0098597A" w:rsidP="00B31EBF">
      <w:pPr>
        <w:jc w:val="center"/>
        <w:rPr>
          <w:rFonts w:ascii="Arial" w:hAnsi="Arial" w:cs="Arial"/>
          <w:b/>
          <w:sz w:val="22"/>
          <w:szCs w:val="22"/>
        </w:rPr>
      </w:pPr>
    </w:p>
    <w:p w:rsidR="0098597A" w:rsidRDefault="000D1515" w:rsidP="00C54178">
      <w:pPr>
        <w:rPr>
          <w:rFonts w:ascii="Arial" w:hAnsi="Arial" w:cs="Arial"/>
          <w:b/>
          <w:sz w:val="22"/>
          <w:szCs w:val="22"/>
        </w:rPr>
      </w:pPr>
      <w:r>
        <w:rPr>
          <w:rFonts w:ascii="Arial" w:hAnsi="Arial" w:cs="Arial"/>
          <w:b/>
          <w:sz w:val="22"/>
          <w:szCs w:val="22"/>
        </w:rPr>
        <w:t xml:space="preserve">Actualizó:                                                    Lic. Leslie Gabriela Olvera Becerra </w:t>
      </w:r>
    </w:p>
    <w:p w:rsidR="001F04D1" w:rsidRPr="003C684C" w:rsidRDefault="0098597A" w:rsidP="00C54178">
      <w:pPr>
        <w:rPr>
          <w:rFonts w:ascii="Arial" w:hAnsi="Arial" w:cs="Arial"/>
          <w:b/>
          <w:sz w:val="22"/>
          <w:szCs w:val="22"/>
        </w:rPr>
      </w:pPr>
      <w:r>
        <w:rPr>
          <w:rFonts w:ascii="Arial" w:hAnsi="Arial" w:cs="Arial"/>
          <w:b/>
          <w:sz w:val="22"/>
          <w:szCs w:val="22"/>
        </w:rPr>
        <w:t xml:space="preserve">                                                            Responsable del Área </w:t>
      </w:r>
      <w:r w:rsidRPr="003C684C">
        <w:rPr>
          <w:rFonts w:ascii="Arial" w:hAnsi="Arial" w:cs="Arial"/>
          <w:b/>
          <w:sz w:val="22"/>
          <w:szCs w:val="22"/>
        </w:rPr>
        <w:t>Coordinador</w:t>
      </w:r>
      <w:r>
        <w:rPr>
          <w:rFonts w:ascii="Arial" w:hAnsi="Arial" w:cs="Arial"/>
          <w:b/>
          <w:sz w:val="22"/>
          <w:szCs w:val="22"/>
        </w:rPr>
        <w:t>a</w:t>
      </w:r>
      <w:r w:rsidRPr="003C684C">
        <w:rPr>
          <w:rFonts w:ascii="Arial" w:hAnsi="Arial" w:cs="Arial"/>
          <w:b/>
          <w:sz w:val="22"/>
          <w:szCs w:val="22"/>
        </w:rPr>
        <w:t xml:space="preserve"> de Archivos </w:t>
      </w:r>
      <w:r w:rsidR="0032574B" w:rsidRPr="003C684C">
        <w:rPr>
          <w:rFonts w:ascii="Arial" w:hAnsi="Arial" w:cs="Arial"/>
          <w:b/>
          <w:sz w:val="22"/>
          <w:szCs w:val="22"/>
        </w:rPr>
        <w:br w:type="page"/>
      </w:r>
    </w:p>
    <w:sdt>
      <w:sdtPr>
        <w:rPr>
          <w:rFonts w:ascii="Times New Roman" w:eastAsia="Times New Roman" w:hAnsi="Times New Roman" w:cs="Times New Roman"/>
          <w:color w:val="auto"/>
          <w:sz w:val="24"/>
          <w:szCs w:val="24"/>
          <w:lang w:val="es-ES" w:eastAsia="es-ES"/>
        </w:rPr>
        <w:id w:val="1366642997"/>
        <w:docPartObj>
          <w:docPartGallery w:val="Table of Contents"/>
          <w:docPartUnique/>
        </w:docPartObj>
      </w:sdtPr>
      <w:sdtEndPr>
        <w:rPr>
          <w:b/>
          <w:bCs/>
        </w:rPr>
      </w:sdtEndPr>
      <w:sdtContent>
        <w:p w:rsidR="00202E49" w:rsidRPr="003C684C" w:rsidRDefault="00760F0F" w:rsidP="00760F0F">
          <w:pPr>
            <w:pStyle w:val="TtulodeTDC"/>
            <w:jc w:val="center"/>
            <w:rPr>
              <w:rFonts w:ascii="Arial" w:hAnsi="Arial" w:cs="Arial"/>
              <w:b/>
              <w:color w:val="auto"/>
              <w:sz w:val="22"/>
              <w:szCs w:val="22"/>
              <w:lang w:val="es-ES"/>
            </w:rPr>
          </w:pPr>
          <w:r w:rsidRPr="003C684C">
            <w:rPr>
              <w:rFonts w:ascii="Arial" w:hAnsi="Arial" w:cs="Arial"/>
              <w:b/>
              <w:color w:val="auto"/>
              <w:sz w:val="22"/>
              <w:szCs w:val="22"/>
              <w:lang w:val="es-ES"/>
            </w:rPr>
            <w:t>CONTENIDO</w:t>
          </w:r>
        </w:p>
        <w:p w:rsidR="00F81831" w:rsidRPr="003C684C" w:rsidRDefault="00F81831" w:rsidP="00F81831">
          <w:pPr>
            <w:rPr>
              <w:lang w:val="es-ES" w:eastAsia="es-MX"/>
            </w:rPr>
          </w:pPr>
        </w:p>
        <w:p w:rsidR="00F81831" w:rsidRPr="003C684C" w:rsidRDefault="00F81831" w:rsidP="00F81831">
          <w:pPr>
            <w:rPr>
              <w:lang w:val="es-ES" w:eastAsia="es-MX"/>
            </w:rPr>
          </w:pPr>
        </w:p>
        <w:p w:rsidR="00F66C01" w:rsidRPr="00F66C01" w:rsidRDefault="003E09B4" w:rsidP="00F66C01">
          <w:pPr>
            <w:pStyle w:val="TDC1"/>
            <w:rPr>
              <w:rFonts w:asciiTheme="minorHAnsi" w:eastAsiaTheme="minorEastAsia" w:hAnsiTheme="minorHAnsi" w:cstheme="minorBidi"/>
              <w:sz w:val="22"/>
              <w:szCs w:val="22"/>
              <w:lang w:eastAsia="es-MX"/>
            </w:rPr>
          </w:pPr>
          <w:r w:rsidRPr="003E09B4">
            <w:fldChar w:fldCharType="begin"/>
          </w:r>
          <w:r w:rsidR="00202E49" w:rsidRPr="003C684C">
            <w:instrText xml:space="preserve"> TOC \o "1-3" \h \z \u </w:instrText>
          </w:r>
          <w:r w:rsidRPr="003E09B4">
            <w:fldChar w:fldCharType="separate"/>
          </w:r>
          <w:hyperlink w:anchor="_Toc440895363" w:history="1">
            <w:r w:rsidR="00F66C01" w:rsidRPr="00F66C01">
              <w:rPr>
                <w:rStyle w:val="Hipervnculo"/>
                <w:b/>
              </w:rPr>
              <w:t>I. PRESENTACIÓN</w:t>
            </w:r>
            <w:r w:rsidR="00F66C01" w:rsidRPr="00F66C01">
              <w:rPr>
                <w:webHidden/>
              </w:rPr>
              <w:tab/>
            </w:r>
            <w:r w:rsidRPr="00F66C01">
              <w:rPr>
                <w:webHidden/>
              </w:rPr>
              <w:fldChar w:fldCharType="begin"/>
            </w:r>
            <w:r w:rsidR="00F66C01" w:rsidRPr="00F66C01">
              <w:rPr>
                <w:webHidden/>
              </w:rPr>
              <w:instrText xml:space="preserve"> PAGEREF _Toc440895363 \h </w:instrText>
            </w:r>
            <w:r w:rsidRPr="00F66C01">
              <w:rPr>
                <w:webHidden/>
              </w:rPr>
            </w:r>
            <w:r w:rsidRPr="00F66C01">
              <w:rPr>
                <w:webHidden/>
              </w:rPr>
              <w:fldChar w:fldCharType="separate"/>
            </w:r>
            <w:r w:rsidR="00683C88">
              <w:rPr>
                <w:webHidden/>
              </w:rPr>
              <w:t>1</w:t>
            </w:r>
            <w:r w:rsidRPr="00F66C01">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64" w:history="1">
            <w:r w:rsidR="00F66C01" w:rsidRPr="0013684F">
              <w:rPr>
                <w:rStyle w:val="Hipervnculo"/>
                <w:b/>
              </w:rPr>
              <w:t>II. MARCO JURÍDICO VIGENTE</w:t>
            </w:r>
            <w:r w:rsidR="00F66C01">
              <w:rPr>
                <w:webHidden/>
              </w:rPr>
              <w:tab/>
            </w:r>
            <w:r>
              <w:rPr>
                <w:webHidden/>
              </w:rPr>
              <w:fldChar w:fldCharType="begin"/>
            </w:r>
            <w:r w:rsidR="00F66C01">
              <w:rPr>
                <w:webHidden/>
              </w:rPr>
              <w:instrText xml:space="preserve"> PAGEREF _Toc440895364 \h </w:instrText>
            </w:r>
            <w:r>
              <w:rPr>
                <w:webHidden/>
              </w:rPr>
            </w:r>
            <w:r>
              <w:rPr>
                <w:webHidden/>
              </w:rPr>
              <w:fldChar w:fldCharType="separate"/>
            </w:r>
            <w:r w:rsidR="00683C88">
              <w:rPr>
                <w:webHidden/>
              </w:rPr>
              <w:t>1</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65" w:history="1">
            <w:r w:rsidR="00F66C01" w:rsidRPr="0013684F">
              <w:rPr>
                <w:rStyle w:val="Hipervnculo"/>
                <w:b/>
              </w:rPr>
              <w:t>III. GLOSARIO</w:t>
            </w:r>
            <w:r w:rsidR="00F66C01">
              <w:rPr>
                <w:webHidden/>
              </w:rPr>
              <w:tab/>
            </w:r>
            <w:r>
              <w:rPr>
                <w:webHidden/>
              </w:rPr>
              <w:fldChar w:fldCharType="begin"/>
            </w:r>
            <w:r w:rsidR="00F66C01">
              <w:rPr>
                <w:webHidden/>
              </w:rPr>
              <w:instrText xml:space="preserve"> PAGEREF _Toc440895365 \h </w:instrText>
            </w:r>
            <w:r>
              <w:rPr>
                <w:webHidden/>
              </w:rPr>
            </w:r>
            <w:r>
              <w:rPr>
                <w:webHidden/>
              </w:rPr>
              <w:fldChar w:fldCharType="separate"/>
            </w:r>
            <w:r w:rsidR="00683C88">
              <w:rPr>
                <w:webHidden/>
              </w:rPr>
              <w:t>3</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66" w:history="1">
            <w:r w:rsidR="00F66C01" w:rsidRPr="0013684F">
              <w:rPr>
                <w:rStyle w:val="Hipervnculo"/>
                <w:b/>
              </w:rPr>
              <w:t>IV. OBJETIVOS</w:t>
            </w:r>
            <w:r w:rsidR="00F66C01">
              <w:rPr>
                <w:webHidden/>
              </w:rPr>
              <w:tab/>
            </w:r>
            <w:r>
              <w:rPr>
                <w:webHidden/>
              </w:rPr>
              <w:fldChar w:fldCharType="begin"/>
            </w:r>
            <w:r w:rsidR="00F66C01">
              <w:rPr>
                <w:webHidden/>
              </w:rPr>
              <w:instrText xml:space="preserve"> PAGEREF _Toc440895366 \h </w:instrText>
            </w:r>
            <w:r>
              <w:rPr>
                <w:webHidden/>
              </w:rPr>
            </w:r>
            <w:r>
              <w:rPr>
                <w:webHidden/>
              </w:rPr>
              <w:fldChar w:fldCharType="separate"/>
            </w:r>
            <w:r w:rsidR="00683C88">
              <w:rPr>
                <w:webHidden/>
              </w:rPr>
              <w:t>6</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67" w:history="1">
            <w:r w:rsidR="00F66C01" w:rsidRPr="0013684F">
              <w:rPr>
                <w:rStyle w:val="Hipervnculo"/>
                <w:b/>
              </w:rPr>
              <w:t>V. POLÍTICAS</w:t>
            </w:r>
            <w:r w:rsidR="00F66C01">
              <w:rPr>
                <w:webHidden/>
              </w:rPr>
              <w:tab/>
            </w:r>
            <w:r>
              <w:rPr>
                <w:webHidden/>
              </w:rPr>
              <w:fldChar w:fldCharType="begin"/>
            </w:r>
            <w:r w:rsidR="00F66C01">
              <w:rPr>
                <w:webHidden/>
              </w:rPr>
              <w:instrText xml:space="preserve"> PAGEREF _Toc440895367 \h </w:instrText>
            </w:r>
            <w:r>
              <w:rPr>
                <w:webHidden/>
              </w:rPr>
            </w:r>
            <w:r>
              <w:rPr>
                <w:webHidden/>
              </w:rPr>
              <w:fldChar w:fldCharType="separate"/>
            </w:r>
            <w:r w:rsidR="00683C88">
              <w:rPr>
                <w:webHidden/>
              </w:rPr>
              <w:t>7</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68" w:history="1">
            <w:r w:rsidR="00F66C01" w:rsidRPr="0013684F">
              <w:rPr>
                <w:rStyle w:val="Hipervnculo"/>
                <w:b/>
              </w:rPr>
              <w:t>VI. ADMINISTRACIÓN DOCUMENTAL</w:t>
            </w:r>
            <w:r w:rsidR="00F66C01">
              <w:rPr>
                <w:webHidden/>
              </w:rPr>
              <w:tab/>
            </w:r>
            <w:r>
              <w:rPr>
                <w:webHidden/>
              </w:rPr>
              <w:fldChar w:fldCharType="begin"/>
            </w:r>
            <w:r w:rsidR="00F66C01">
              <w:rPr>
                <w:webHidden/>
              </w:rPr>
              <w:instrText xml:space="preserve"> PAGEREF _Toc440895368 \h </w:instrText>
            </w:r>
            <w:r>
              <w:rPr>
                <w:webHidden/>
              </w:rPr>
            </w:r>
            <w:r>
              <w:rPr>
                <w:webHidden/>
              </w:rPr>
              <w:fldChar w:fldCharType="separate"/>
            </w:r>
            <w:r w:rsidR="00683C88">
              <w:rPr>
                <w:webHidden/>
              </w:rPr>
              <w:t>8</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69" w:history="1">
            <w:r w:rsidR="00F66C01">
              <w:rPr>
                <w:rStyle w:val="Hipervnculo"/>
              </w:rPr>
              <w:t xml:space="preserve">a) </w:t>
            </w:r>
            <w:r w:rsidR="00F66C01" w:rsidRPr="0013684F">
              <w:rPr>
                <w:rStyle w:val="Hipervnculo"/>
              </w:rPr>
              <w:t>Gestión documental</w:t>
            </w:r>
            <w:r w:rsidR="00F66C01">
              <w:rPr>
                <w:webHidden/>
              </w:rPr>
              <w:tab/>
            </w:r>
            <w:r>
              <w:rPr>
                <w:webHidden/>
              </w:rPr>
              <w:fldChar w:fldCharType="begin"/>
            </w:r>
            <w:r w:rsidR="00F66C01">
              <w:rPr>
                <w:webHidden/>
              </w:rPr>
              <w:instrText xml:space="preserve"> PAGEREF _Toc440895369 \h </w:instrText>
            </w:r>
            <w:r>
              <w:rPr>
                <w:webHidden/>
              </w:rPr>
            </w:r>
            <w:r>
              <w:rPr>
                <w:webHidden/>
              </w:rPr>
              <w:fldChar w:fldCharType="separate"/>
            </w:r>
            <w:r w:rsidR="00683C88">
              <w:rPr>
                <w:webHidden/>
              </w:rPr>
              <w:t>8</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0" w:history="1">
            <w:r w:rsidR="00F66C01">
              <w:rPr>
                <w:rStyle w:val="Hipervnculo"/>
              </w:rPr>
              <w:t xml:space="preserve">b) </w:t>
            </w:r>
            <w:r w:rsidR="00F66C01" w:rsidRPr="0013684F">
              <w:rPr>
                <w:rStyle w:val="Hipervnculo"/>
              </w:rPr>
              <w:t>Archivo de trámite (AT)</w:t>
            </w:r>
            <w:r w:rsidR="00F66C01">
              <w:rPr>
                <w:webHidden/>
              </w:rPr>
              <w:tab/>
            </w:r>
            <w:r>
              <w:rPr>
                <w:webHidden/>
              </w:rPr>
              <w:fldChar w:fldCharType="begin"/>
            </w:r>
            <w:r w:rsidR="00F66C01">
              <w:rPr>
                <w:webHidden/>
              </w:rPr>
              <w:instrText xml:space="preserve"> PAGEREF _Toc440895370 \h </w:instrText>
            </w:r>
            <w:r>
              <w:rPr>
                <w:webHidden/>
              </w:rPr>
            </w:r>
            <w:r>
              <w:rPr>
                <w:webHidden/>
              </w:rPr>
              <w:fldChar w:fldCharType="separate"/>
            </w:r>
            <w:r w:rsidR="00683C88">
              <w:rPr>
                <w:webHidden/>
              </w:rPr>
              <w:t>9</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1" w:history="1">
            <w:r w:rsidR="00F66C01" w:rsidRPr="0013684F">
              <w:rPr>
                <w:rStyle w:val="Hipervnculo"/>
              </w:rPr>
              <w:t>c) Archivo de concentración (AC)</w:t>
            </w:r>
            <w:r w:rsidR="00F66C01">
              <w:rPr>
                <w:webHidden/>
              </w:rPr>
              <w:tab/>
            </w:r>
            <w:r>
              <w:rPr>
                <w:webHidden/>
              </w:rPr>
              <w:fldChar w:fldCharType="begin"/>
            </w:r>
            <w:r w:rsidR="00F66C01">
              <w:rPr>
                <w:webHidden/>
              </w:rPr>
              <w:instrText xml:space="preserve"> PAGEREF _Toc440895371 \h </w:instrText>
            </w:r>
            <w:r>
              <w:rPr>
                <w:webHidden/>
              </w:rPr>
            </w:r>
            <w:r>
              <w:rPr>
                <w:webHidden/>
              </w:rPr>
              <w:fldChar w:fldCharType="separate"/>
            </w:r>
            <w:r w:rsidR="00683C88">
              <w:rPr>
                <w:webHidden/>
              </w:rPr>
              <w:t>10</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72" w:history="1">
            <w:r w:rsidR="00F66C01" w:rsidRPr="0013684F">
              <w:rPr>
                <w:rStyle w:val="Hipervnculo"/>
                <w:b/>
              </w:rPr>
              <w:t>VII.  DOCUMENTOS</w:t>
            </w:r>
            <w:r w:rsidR="00F66C01">
              <w:rPr>
                <w:webHidden/>
              </w:rPr>
              <w:tab/>
            </w:r>
            <w:r>
              <w:rPr>
                <w:webHidden/>
              </w:rPr>
              <w:fldChar w:fldCharType="begin"/>
            </w:r>
            <w:r w:rsidR="00F66C01">
              <w:rPr>
                <w:webHidden/>
              </w:rPr>
              <w:instrText xml:space="preserve"> PAGEREF _Toc440895372 \h </w:instrText>
            </w:r>
            <w:r>
              <w:rPr>
                <w:webHidden/>
              </w:rPr>
            </w:r>
            <w:r>
              <w:rPr>
                <w:webHidden/>
              </w:rPr>
              <w:fldChar w:fldCharType="separate"/>
            </w:r>
            <w:r w:rsidR="00683C88">
              <w:rPr>
                <w:webHidden/>
              </w:rPr>
              <w:t>11</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3" w:history="1">
            <w:r w:rsidR="00F66C01" w:rsidRPr="0013684F">
              <w:rPr>
                <w:rStyle w:val="Hipervnculo"/>
              </w:rPr>
              <w:t>a) Documentos de archivo</w:t>
            </w:r>
            <w:r w:rsidR="00F66C01">
              <w:rPr>
                <w:webHidden/>
              </w:rPr>
              <w:tab/>
            </w:r>
            <w:r>
              <w:rPr>
                <w:webHidden/>
              </w:rPr>
              <w:fldChar w:fldCharType="begin"/>
            </w:r>
            <w:r w:rsidR="00F66C01">
              <w:rPr>
                <w:webHidden/>
              </w:rPr>
              <w:instrText xml:space="preserve"> PAGEREF _Toc440895373 \h </w:instrText>
            </w:r>
            <w:r>
              <w:rPr>
                <w:webHidden/>
              </w:rPr>
            </w:r>
            <w:r>
              <w:rPr>
                <w:webHidden/>
              </w:rPr>
              <w:fldChar w:fldCharType="separate"/>
            </w:r>
            <w:r w:rsidR="00683C88">
              <w:rPr>
                <w:webHidden/>
              </w:rPr>
              <w:t>11</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74" w:history="1">
            <w:r w:rsidR="00F66C01" w:rsidRPr="0013684F">
              <w:rPr>
                <w:rStyle w:val="Hipervnculo"/>
                <w:b/>
              </w:rPr>
              <w:t>VIII.  EXPEDIENTES</w:t>
            </w:r>
            <w:r w:rsidR="00F66C01">
              <w:rPr>
                <w:webHidden/>
              </w:rPr>
              <w:tab/>
            </w:r>
            <w:r>
              <w:rPr>
                <w:webHidden/>
              </w:rPr>
              <w:fldChar w:fldCharType="begin"/>
            </w:r>
            <w:r w:rsidR="00F66C01">
              <w:rPr>
                <w:webHidden/>
              </w:rPr>
              <w:instrText xml:space="preserve"> PAGEREF _Toc440895374 \h </w:instrText>
            </w:r>
            <w:r>
              <w:rPr>
                <w:webHidden/>
              </w:rPr>
            </w:r>
            <w:r>
              <w:rPr>
                <w:webHidden/>
              </w:rPr>
              <w:fldChar w:fldCharType="separate"/>
            </w:r>
            <w:r w:rsidR="00683C88">
              <w:rPr>
                <w:webHidden/>
              </w:rPr>
              <w:t>13</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5" w:history="1">
            <w:r w:rsidR="00F66C01">
              <w:rPr>
                <w:rStyle w:val="Hipervnculo"/>
              </w:rPr>
              <w:t xml:space="preserve">a) </w:t>
            </w:r>
            <w:r w:rsidR="00F66C01" w:rsidRPr="0013684F">
              <w:rPr>
                <w:rStyle w:val="Hipervnculo"/>
              </w:rPr>
              <w:t>Apertura e integración del expediente</w:t>
            </w:r>
            <w:r w:rsidR="00F66C01">
              <w:rPr>
                <w:webHidden/>
              </w:rPr>
              <w:tab/>
            </w:r>
            <w:r>
              <w:rPr>
                <w:webHidden/>
              </w:rPr>
              <w:fldChar w:fldCharType="begin"/>
            </w:r>
            <w:r w:rsidR="00F66C01">
              <w:rPr>
                <w:webHidden/>
              </w:rPr>
              <w:instrText xml:space="preserve"> PAGEREF _Toc440895375 \h </w:instrText>
            </w:r>
            <w:r>
              <w:rPr>
                <w:webHidden/>
              </w:rPr>
            </w:r>
            <w:r>
              <w:rPr>
                <w:webHidden/>
              </w:rPr>
              <w:fldChar w:fldCharType="separate"/>
            </w:r>
            <w:r w:rsidR="00683C88">
              <w:rPr>
                <w:webHidden/>
              </w:rPr>
              <w:t>13</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6" w:history="1">
            <w:r w:rsidR="00F66C01">
              <w:rPr>
                <w:rStyle w:val="Hipervnculo"/>
              </w:rPr>
              <w:t xml:space="preserve">b) </w:t>
            </w:r>
            <w:r w:rsidR="00F66C01" w:rsidRPr="0013684F">
              <w:rPr>
                <w:rStyle w:val="Hipervnculo"/>
              </w:rPr>
              <w:t>Registro y descripción del expediente de archivo</w:t>
            </w:r>
            <w:r w:rsidR="00F66C01">
              <w:rPr>
                <w:webHidden/>
              </w:rPr>
              <w:tab/>
            </w:r>
            <w:r>
              <w:rPr>
                <w:webHidden/>
              </w:rPr>
              <w:fldChar w:fldCharType="begin"/>
            </w:r>
            <w:r w:rsidR="00F66C01">
              <w:rPr>
                <w:webHidden/>
              </w:rPr>
              <w:instrText xml:space="preserve"> PAGEREF _Toc440895376 \h </w:instrText>
            </w:r>
            <w:r>
              <w:rPr>
                <w:webHidden/>
              </w:rPr>
            </w:r>
            <w:r>
              <w:rPr>
                <w:webHidden/>
              </w:rPr>
              <w:fldChar w:fldCharType="separate"/>
            </w:r>
            <w:r w:rsidR="00683C88">
              <w:rPr>
                <w:webHidden/>
              </w:rPr>
              <w:t>14</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7" w:history="1">
            <w:r w:rsidR="00F66C01" w:rsidRPr="0013684F">
              <w:rPr>
                <w:rStyle w:val="Hipervnculo"/>
              </w:rPr>
              <w:t>c) Carátulas para identificar expedientes</w:t>
            </w:r>
            <w:r w:rsidR="00F66C01">
              <w:rPr>
                <w:webHidden/>
              </w:rPr>
              <w:tab/>
            </w:r>
            <w:r>
              <w:rPr>
                <w:webHidden/>
              </w:rPr>
              <w:fldChar w:fldCharType="begin"/>
            </w:r>
            <w:r w:rsidR="00F66C01">
              <w:rPr>
                <w:webHidden/>
              </w:rPr>
              <w:instrText xml:space="preserve"> PAGEREF _Toc440895377 \h </w:instrText>
            </w:r>
            <w:r>
              <w:rPr>
                <w:webHidden/>
              </w:rPr>
            </w:r>
            <w:r>
              <w:rPr>
                <w:webHidden/>
              </w:rPr>
              <w:fldChar w:fldCharType="separate"/>
            </w:r>
            <w:r w:rsidR="00683C88">
              <w:rPr>
                <w:webHidden/>
              </w:rPr>
              <w:t>17</w:t>
            </w:r>
            <w:r>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78" w:history="1">
            <w:r w:rsidR="00F66C01" w:rsidRPr="0013684F">
              <w:rPr>
                <w:rStyle w:val="Hipervnculo"/>
              </w:rPr>
              <w:t>d) Préstamo de expedientes</w:t>
            </w:r>
            <w:r w:rsidR="00F66C01">
              <w:rPr>
                <w:webHidden/>
              </w:rPr>
              <w:tab/>
            </w:r>
            <w:r>
              <w:rPr>
                <w:webHidden/>
              </w:rPr>
              <w:fldChar w:fldCharType="begin"/>
            </w:r>
            <w:r w:rsidR="00F66C01">
              <w:rPr>
                <w:webHidden/>
              </w:rPr>
              <w:instrText xml:space="preserve"> PAGEREF _Toc440895378 \h </w:instrText>
            </w:r>
            <w:r>
              <w:rPr>
                <w:webHidden/>
              </w:rPr>
            </w:r>
            <w:r>
              <w:rPr>
                <w:webHidden/>
              </w:rPr>
              <w:fldChar w:fldCharType="separate"/>
            </w:r>
            <w:r w:rsidR="00683C88">
              <w:rPr>
                <w:webHidden/>
              </w:rPr>
              <w:t>17</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79" w:history="1">
            <w:r w:rsidR="00F66C01" w:rsidRPr="0013684F">
              <w:rPr>
                <w:rStyle w:val="Hipervnculo"/>
                <w:b/>
              </w:rPr>
              <w:t>IX. CLASIFICACIÓN DE LA INFORMACIÓN</w:t>
            </w:r>
            <w:r w:rsidR="00F66C01">
              <w:rPr>
                <w:webHidden/>
              </w:rPr>
              <w:tab/>
            </w:r>
            <w:r>
              <w:rPr>
                <w:webHidden/>
              </w:rPr>
              <w:fldChar w:fldCharType="begin"/>
            </w:r>
            <w:r w:rsidR="00F66C01">
              <w:rPr>
                <w:webHidden/>
              </w:rPr>
              <w:instrText xml:space="preserve"> PAGEREF _Toc440895379 \h </w:instrText>
            </w:r>
            <w:r>
              <w:rPr>
                <w:webHidden/>
              </w:rPr>
            </w:r>
            <w:r>
              <w:rPr>
                <w:webHidden/>
              </w:rPr>
              <w:fldChar w:fldCharType="separate"/>
            </w:r>
            <w:r w:rsidR="00683C88">
              <w:rPr>
                <w:webHidden/>
              </w:rPr>
              <w:t>18</w:t>
            </w:r>
            <w:r>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0" w:history="1">
            <w:r w:rsidR="00F66C01" w:rsidRPr="00F66C01">
              <w:rPr>
                <w:rStyle w:val="Hipervnculo"/>
              </w:rPr>
              <w:t>a) Información Reservada</w:t>
            </w:r>
            <w:r w:rsidR="00F66C01" w:rsidRPr="00F66C01">
              <w:rPr>
                <w:webHidden/>
              </w:rPr>
              <w:tab/>
            </w:r>
            <w:r w:rsidRPr="00F66C01">
              <w:rPr>
                <w:webHidden/>
              </w:rPr>
              <w:fldChar w:fldCharType="begin"/>
            </w:r>
            <w:r w:rsidR="00F66C01" w:rsidRPr="00F66C01">
              <w:rPr>
                <w:webHidden/>
              </w:rPr>
              <w:instrText xml:space="preserve"> PAGEREF _Toc440895380 \h </w:instrText>
            </w:r>
            <w:r w:rsidRPr="00F66C01">
              <w:rPr>
                <w:webHidden/>
              </w:rPr>
            </w:r>
            <w:r w:rsidRPr="00F66C01">
              <w:rPr>
                <w:webHidden/>
              </w:rPr>
              <w:fldChar w:fldCharType="separate"/>
            </w:r>
            <w:r w:rsidR="00683C88">
              <w:rPr>
                <w:webHidden/>
              </w:rPr>
              <w:t>18</w:t>
            </w:r>
            <w:r w:rsidRPr="00F66C01">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1" w:history="1">
            <w:r w:rsidR="00F66C01" w:rsidRPr="00F66C01">
              <w:rPr>
                <w:rStyle w:val="Hipervnculo"/>
              </w:rPr>
              <w:t>b) Información Confidencial</w:t>
            </w:r>
            <w:r w:rsidR="00F66C01" w:rsidRPr="00F66C01">
              <w:rPr>
                <w:webHidden/>
              </w:rPr>
              <w:tab/>
            </w:r>
            <w:r w:rsidRPr="00F66C01">
              <w:rPr>
                <w:webHidden/>
              </w:rPr>
              <w:fldChar w:fldCharType="begin"/>
            </w:r>
            <w:r w:rsidR="00F66C01" w:rsidRPr="00F66C01">
              <w:rPr>
                <w:webHidden/>
              </w:rPr>
              <w:instrText xml:space="preserve"> PAGEREF _Toc440895381 \h </w:instrText>
            </w:r>
            <w:r w:rsidRPr="00F66C01">
              <w:rPr>
                <w:webHidden/>
              </w:rPr>
            </w:r>
            <w:r w:rsidRPr="00F66C01">
              <w:rPr>
                <w:webHidden/>
              </w:rPr>
              <w:fldChar w:fldCharType="separate"/>
            </w:r>
            <w:r w:rsidR="00683C88">
              <w:rPr>
                <w:webHidden/>
              </w:rPr>
              <w:t>20</w:t>
            </w:r>
            <w:r w:rsidRPr="00F66C01">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2" w:history="1">
            <w:r w:rsidR="00F66C01" w:rsidRPr="00F66C01">
              <w:rPr>
                <w:rStyle w:val="Hipervnculo"/>
                <w:rFonts w:eastAsiaTheme="minorHAnsi"/>
                <w:lang w:eastAsia="en-US"/>
              </w:rPr>
              <w:t>c) Disposiciones comunes a información reservada y confidencial.</w:t>
            </w:r>
            <w:r w:rsidR="00F66C01" w:rsidRPr="00F66C01">
              <w:rPr>
                <w:webHidden/>
              </w:rPr>
              <w:tab/>
            </w:r>
            <w:r w:rsidRPr="00F66C01">
              <w:rPr>
                <w:webHidden/>
              </w:rPr>
              <w:fldChar w:fldCharType="begin"/>
            </w:r>
            <w:r w:rsidR="00F66C01" w:rsidRPr="00F66C01">
              <w:rPr>
                <w:webHidden/>
              </w:rPr>
              <w:instrText xml:space="preserve"> PAGEREF _Toc440895382 \h </w:instrText>
            </w:r>
            <w:r w:rsidRPr="00F66C01">
              <w:rPr>
                <w:webHidden/>
              </w:rPr>
            </w:r>
            <w:r w:rsidRPr="00F66C01">
              <w:rPr>
                <w:webHidden/>
              </w:rPr>
              <w:fldChar w:fldCharType="separate"/>
            </w:r>
            <w:r w:rsidR="00683C88">
              <w:rPr>
                <w:webHidden/>
              </w:rPr>
              <w:t>25</w:t>
            </w:r>
            <w:r w:rsidRPr="00F66C01">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83" w:history="1">
            <w:r w:rsidR="00F66C01" w:rsidRPr="0013684F">
              <w:rPr>
                <w:rStyle w:val="Hipervnculo"/>
                <w:b/>
              </w:rPr>
              <w:t>X. INSTRUMENTOS DE CONSULTA Y DE CONTROL DE ARCHIVOS</w:t>
            </w:r>
            <w:r w:rsidR="00F66C01">
              <w:rPr>
                <w:webHidden/>
              </w:rPr>
              <w:tab/>
            </w:r>
            <w:r>
              <w:rPr>
                <w:webHidden/>
              </w:rPr>
              <w:fldChar w:fldCharType="begin"/>
            </w:r>
            <w:r w:rsidR="00F66C01">
              <w:rPr>
                <w:webHidden/>
              </w:rPr>
              <w:instrText xml:space="preserve"> PAGEREF _Toc440895383 \h </w:instrText>
            </w:r>
            <w:r>
              <w:rPr>
                <w:webHidden/>
              </w:rPr>
            </w:r>
            <w:r>
              <w:rPr>
                <w:webHidden/>
              </w:rPr>
              <w:fldChar w:fldCharType="separate"/>
            </w:r>
            <w:r w:rsidR="00683C88">
              <w:rPr>
                <w:webHidden/>
              </w:rPr>
              <w:t>25</w:t>
            </w:r>
            <w:r>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4" w:history="1">
            <w:r w:rsidR="00F66C01" w:rsidRPr="00F66C01">
              <w:rPr>
                <w:rStyle w:val="Hipervnculo"/>
              </w:rPr>
              <w:t>a)</w:t>
            </w:r>
            <w:r w:rsidR="00F66C01">
              <w:rPr>
                <w:rFonts w:asciiTheme="minorHAnsi" w:eastAsiaTheme="minorEastAsia" w:hAnsiTheme="minorHAnsi" w:cstheme="minorBidi"/>
                <w:sz w:val="22"/>
                <w:szCs w:val="22"/>
                <w:lang w:eastAsia="es-MX"/>
              </w:rPr>
              <w:t xml:space="preserve"> </w:t>
            </w:r>
            <w:r w:rsidR="00F66C01" w:rsidRPr="00F66C01">
              <w:rPr>
                <w:rStyle w:val="Hipervnculo"/>
              </w:rPr>
              <w:t>Cuadro General de Clasificación Archivística (CGCA)</w:t>
            </w:r>
            <w:r w:rsidR="00F66C01" w:rsidRPr="00F66C01">
              <w:rPr>
                <w:webHidden/>
              </w:rPr>
              <w:tab/>
            </w:r>
            <w:r w:rsidRPr="00F66C01">
              <w:rPr>
                <w:webHidden/>
              </w:rPr>
              <w:fldChar w:fldCharType="begin"/>
            </w:r>
            <w:r w:rsidR="00F66C01" w:rsidRPr="00F66C01">
              <w:rPr>
                <w:webHidden/>
              </w:rPr>
              <w:instrText xml:space="preserve"> PAGEREF _Toc440895384 \h </w:instrText>
            </w:r>
            <w:r w:rsidRPr="00F66C01">
              <w:rPr>
                <w:webHidden/>
              </w:rPr>
            </w:r>
            <w:r w:rsidRPr="00F66C01">
              <w:rPr>
                <w:webHidden/>
              </w:rPr>
              <w:fldChar w:fldCharType="separate"/>
            </w:r>
            <w:r w:rsidR="00683C88">
              <w:rPr>
                <w:webHidden/>
              </w:rPr>
              <w:t>25</w:t>
            </w:r>
            <w:r w:rsidRPr="00F66C01">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5" w:history="1">
            <w:r w:rsidR="00F66C01" w:rsidRPr="00F66C01">
              <w:rPr>
                <w:rStyle w:val="Hipervnculo"/>
              </w:rPr>
              <w:t>b)</w:t>
            </w:r>
            <w:r w:rsidR="00F66C01">
              <w:rPr>
                <w:rFonts w:asciiTheme="minorHAnsi" w:eastAsiaTheme="minorEastAsia" w:hAnsiTheme="minorHAnsi" w:cstheme="minorBidi"/>
                <w:sz w:val="22"/>
                <w:szCs w:val="22"/>
                <w:lang w:eastAsia="es-MX"/>
              </w:rPr>
              <w:t xml:space="preserve"> </w:t>
            </w:r>
            <w:r w:rsidR="00F66C01" w:rsidRPr="00F66C01">
              <w:rPr>
                <w:rStyle w:val="Hipervnculo"/>
              </w:rPr>
              <w:t>Catálogo de Disposición Documental (CADIDO)</w:t>
            </w:r>
            <w:r w:rsidR="00F66C01" w:rsidRPr="00F66C01">
              <w:rPr>
                <w:webHidden/>
              </w:rPr>
              <w:tab/>
            </w:r>
            <w:r w:rsidRPr="00F66C01">
              <w:rPr>
                <w:webHidden/>
              </w:rPr>
              <w:fldChar w:fldCharType="begin"/>
            </w:r>
            <w:r w:rsidR="00F66C01" w:rsidRPr="00F66C01">
              <w:rPr>
                <w:webHidden/>
              </w:rPr>
              <w:instrText xml:space="preserve"> PAGEREF _Toc440895385 \h </w:instrText>
            </w:r>
            <w:r w:rsidRPr="00F66C01">
              <w:rPr>
                <w:webHidden/>
              </w:rPr>
            </w:r>
            <w:r w:rsidRPr="00F66C01">
              <w:rPr>
                <w:webHidden/>
              </w:rPr>
              <w:fldChar w:fldCharType="separate"/>
            </w:r>
            <w:r w:rsidR="00683C88">
              <w:rPr>
                <w:webHidden/>
              </w:rPr>
              <w:t>27</w:t>
            </w:r>
            <w:r w:rsidRPr="00F66C01">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6" w:history="1">
            <w:r w:rsidR="00F66C01" w:rsidRPr="00F66C01">
              <w:rPr>
                <w:rStyle w:val="Hipervnculo"/>
              </w:rPr>
              <w:t>c)</w:t>
            </w:r>
            <w:r w:rsidR="00F66C01">
              <w:rPr>
                <w:rFonts w:asciiTheme="minorHAnsi" w:eastAsiaTheme="minorEastAsia" w:hAnsiTheme="minorHAnsi" w:cstheme="minorBidi"/>
                <w:sz w:val="22"/>
                <w:szCs w:val="22"/>
                <w:lang w:eastAsia="es-MX"/>
              </w:rPr>
              <w:t xml:space="preserve"> </w:t>
            </w:r>
            <w:r w:rsidR="00F66C01" w:rsidRPr="00F66C01">
              <w:rPr>
                <w:rStyle w:val="Hipervnculo"/>
              </w:rPr>
              <w:t>Guía simple de Archivos</w:t>
            </w:r>
            <w:r w:rsidR="00F66C01" w:rsidRPr="00F66C01">
              <w:rPr>
                <w:webHidden/>
              </w:rPr>
              <w:tab/>
            </w:r>
            <w:r w:rsidRPr="00F66C01">
              <w:rPr>
                <w:webHidden/>
              </w:rPr>
              <w:fldChar w:fldCharType="begin"/>
            </w:r>
            <w:r w:rsidR="00F66C01" w:rsidRPr="00F66C01">
              <w:rPr>
                <w:webHidden/>
              </w:rPr>
              <w:instrText xml:space="preserve"> PAGEREF _Toc440895386 \h </w:instrText>
            </w:r>
            <w:r w:rsidRPr="00F66C01">
              <w:rPr>
                <w:webHidden/>
              </w:rPr>
            </w:r>
            <w:r w:rsidRPr="00F66C01">
              <w:rPr>
                <w:webHidden/>
              </w:rPr>
              <w:fldChar w:fldCharType="separate"/>
            </w:r>
            <w:r w:rsidR="00683C88">
              <w:rPr>
                <w:webHidden/>
              </w:rPr>
              <w:t>27</w:t>
            </w:r>
            <w:r w:rsidRPr="00F66C01">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87" w:history="1">
            <w:r w:rsidR="00F66C01" w:rsidRPr="0013684F">
              <w:rPr>
                <w:rStyle w:val="Hipervnculo"/>
                <w:b/>
              </w:rPr>
              <w:t>XI. TRANSFERENCIA DOCUMENTAL</w:t>
            </w:r>
            <w:r w:rsidR="00F66C01">
              <w:rPr>
                <w:webHidden/>
              </w:rPr>
              <w:tab/>
            </w:r>
            <w:r>
              <w:rPr>
                <w:webHidden/>
              </w:rPr>
              <w:fldChar w:fldCharType="begin"/>
            </w:r>
            <w:r w:rsidR="00F66C01">
              <w:rPr>
                <w:webHidden/>
              </w:rPr>
              <w:instrText xml:space="preserve"> PAGEREF _Toc440895387 \h </w:instrText>
            </w:r>
            <w:r>
              <w:rPr>
                <w:webHidden/>
              </w:rPr>
            </w:r>
            <w:r>
              <w:rPr>
                <w:webHidden/>
              </w:rPr>
              <w:fldChar w:fldCharType="separate"/>
            </w:r>
            <w:r w:rsidR="00683C88">
              <w:rPr>
                <w:webHidden/>
              </w:rPr>
              <w:t>28</w:t>
            </w:r>
            <w:r>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8" w:history="1">
            <w:r w:rsidR="00F66C01" w:rsidRPr="00F66C01">
              <w:rPr>
                <w:rStyle w:val="Hipervnculo"/>
              </w:rPr>
              <w:t>a)</w:t>
            </w:r>
            <w:r w:rsidR="00F66C01">
              <w:rPr>
                <w:rFonts w:asciiTheme="minorHAnsi" w:eastAsiaTheme="minorEastAsia" w:hAnsiTheme="minorHAnsi" w:cstheme="minorBidi"/>
                <w:sz w:val="22"/>
                <w:szCs w:val="22"/>
                <w:lang w:eastAsia="es-MX"/>
              </w:rPr>
              <w:t xml:space="preserve"> </w:t>
            </w:r>
            <w:r w:rsidR="00F66C01" w:rsidRPr="00F66C01">
              <w:rPr>
                <w:rStyle w:val="Hipervnculo"/>
              </w:rPr>
              <w:t>Transferencia primaria</w:t>
            </w:r>
            <w:r w:rsidR="00F66C01" w:rsidRPr="00F66C01">
              <w:rPr>
                <w:webHidden/>
              </w:rPr>
              <w:tab/>
            </w:r>
            <w:r w:rsidRPr="00F66C01">
              <w:rPr>
                <w:webHidden/>
              </w:rPr>
              <w:fldChar w:fldCharType="begin"/>
            </w:r>
            <w:r w:rsidR="00F66C01" w:rsidRPr="00F66C01">
              <w:rPr>
                <w:webHidden/>
              </w:rPr>
              <w:instrText xml:space="preserve"> PAGEREF _Toc440895388 \h </w:instrText>
            </w:r>
            <w:r w:rsidRPr="00F66C01">
              <w:rPr>
                <w:webHidden/>
              </w:rPr>
            </w:r>
            <w:r w:rsidRPr="00F66C01">
              <w:rPr>
                <w:webHidden/>
              </w:rPr>
              <w:fldChar w:fldCharType="separate"/>
            </w:r>
            <w:r w:rsidR="00683C88">
              <w:rPr>
                <w:webHidden/>
              </w:rPr>
              <w:t>29</w:t>
            </w:r>
            <w:r w:rsidRPr="00F66C01">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89" w:history="1">
            <w:r w:rsidR="00F66C01" w:rsidRPr="00F66C01">
              <w:rPr>
                <w:rStyle w:val="Hipervnculo"/>
              </w:rPr>
              <w:t>b)</w:t>
            </w:r>
            <w:r w:rsidR="00F66C01">
              <w:rPr>
                <w:rFonts w:asciiTheme="minorHAnsi" w:eastAsiaTheme="minorEastAsia" w:hAnsiTheme="minorHAnsi" w:cstheme="minorBidi"/>
                <w:sz w:val="22"/>
                <w:szCs w:val="22"/>
                <w:lang w:eastAsia="es-MX"/>
              </w:rPr>
              <w:t xml:space="preserve"> </w:t>
            </w:r>
            <w:r w:rsidR="00F66C01" w:rsidRPr="00F66C01">
              <w:rPr>
                <w:rStyle w:val="Hipervnculo"/>
              </w:rPr>
              <w:t>Transferencia secundaria</w:t>
            </w:r>
            <w:r w:rsidR="00F66C01" w:rsidRPr="00F66C01">
              <w:rPr>
                <w:webHidden/>
              </w:rPr>
              <w:tab/>
            </w:r>
            <w:r w:rsidRPr="00F66C01">
              <w:rPr>
                <w:webHidden/>
              </w:rPr>
              <w:fldChar w:fldCharType="begin"/>
            </w:r>
            <w:r w:rsidR="00F66C01" w:rsidRPr="00F66C01">
              <w:rPr>
                <w:webHidden/>
              </w:rPr>
              <w:instrText xml:space="preserve"> PAGEREF _Toc440895389 \h </w:instrText>
            </w:r>
            <w:r w:rsidRPr="00F66C01">
              <w:rPr>
                <w:webHidden/>
              </w:rPr>
            </w:r>
            <w:r w:rsidRPr="00F66C01">
              <w:rPr>
                <w:webHidden/>
              </w:rPr>
              <w:fldChar w:fldCharType="separate"/>
            </w:r>
            <w:r w:rsidR="00683C88">
              <w:rPr>
                <w:webHidden/>
              </w:rPr>
              <w:t>30</w:t>
            </w:r>
            <w:r w:rsidRPr="00F66C01">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90" w:history="1">
            <w:r w:rsidR="00F66C01" w:rsidRPr="00F66C01">
              <w:rPr>
                <w:rStyle w:val="Hipervnculo"/>
              </w:rPr>
              <w:t>c)</w:t>
            </w:r>
            <w:r w:rsidR="00F66C01">
              <w:rPr>
                <w:rFonts w:asciiTheme="minorHAnsi" w:eastAsiaTheme="minorEastAsia" w:hAnsiTheme="minorHAnsi" w:cstheme="minorBidi"/>
                <w:sz w:val="22"/>
                <w:szCs w:val="22"/>
                <w:lang w:eastAsia="es-MX"/>
              </w:rPr>
              <w:t xml:space="preserve"> </w:t>
            </w:r>
            <w:r w:rsidR="00F66C01" w:rsidRPr="00F66C01">
              <w:rPr>
                <w:rStyle w:val="Hipervnculo"/>
              </w:rPr>
              <w:t>Baja Documental</w:t>
            </w:r>
            <w:r w:rsidR="00F66C01" w:rsidRPr="00F66C01">
              <w:rPr>
                <w:webHidden/>
              </w:rPr>
              <w:tab/>
            </w:r>
            <w:r w:rsidRPr="00F66C01">
              <w:rPr>
                <w:webHidden/>
              </w:rPr>
              <w:fldChar w:fldCharType="begin"/>
            </w:r>
            <w:r w:rsidR="00F66C01" w:rsidRPr="00F66C01">
              <w:rPr>
                <w:webHidden/>
              </w:rPr>
              <w:instrText xml:space="preserve"> PAGEREF _Toc440895390 \h </w:instrText>
            </w:r>
            <w:r w:rsidRPr="00F66C01">
              <w:rPr>
                <w:webHidden/>
              </w:rPr>
            </w:r>
            <w:r w:rsidRPr="00F66C01">
              <w:rPr>
                <w:webHidden/>
              </w:rPr>
              <w:fldChar w:fldCharType="separate"/>
            </w:r>
            <w:r w:rsidR="00683C88">
              <w:rPr>
                <w:webHidden/>
              </w:rPr>
              <w:t>30</w:t>
            </w:r>
            <w:r w:rsidRPr="00F66C01">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91" w:history="1">
            <w:r w:rsidR="00F66C01" w:rsidRPr="0013684F">
              <w:rPr>
                <w:rStyle w:val="Hipervnculo"/>
                <w:b/>
              </w:rPr>
              <w:t>XII. CUMPLIMIENTOS SEMESTRALES</w:t>
            </w:r>
            <w:r w:rsidR="00F66C01">
              <w:rPr>
                <w:webHidden/>
              </w:rPr>
              <w:tab/>
            </w:r>
            <w:r>
              <w:rPr>
                <w:webHidden/>
              </w:rPr>
              <w:fldChar w:fldCharType="begin"/>
            </w:r>
            <w:r w:rsidR="00F66C01">
              <w:rPr>
                <w:webHidden/>
              </w:rPr>
              <w:instrText xml:space="preserve"> PAGEREF _Toc440895391 \h </w:instrText>
            </w:r>
            <w:r>
              <w:rPr>
                <w:webHidden/>
              </w:rPr>
            </w:r>
            <w:r>
              <w:rPr>
                <w:webHidden/>
              </w:rPr>
              <w:fldChar w:fldCharType="separate"/>
            </w:r>
            <w:r w:rsidR="00683C88">
              <w:rPr>
                <w:webHidden/>
              </w:rPr>
              <w:t>31</w:t>
            </w:r>
            <w:r>
              <w:rPr>
                <w:webHidden/>
              </w:rPr>
              <w:fldChar w:fldCharType="end"/>
            </w:r>
          </w:hyperlink>
        </w:p>
        <w:p w:rsidR="00F66C01" w:rsidRPr="00F66C01" w:rsidRDefault="003E09B4" w:rsidP="00F66C01">
          <w:pPr>
            <w:pStyle w:val="TDC2"/>
            <w:rPr>
              <w:rFonts w:asciiTheme="minorHAnsi" w:eastAsiaTheme="minorEastAsia" w:hAnsiTheme="minorHAnsi" w:cstheme="minorBidi"/>
              <w:sz w:val="22"/>
              <w:szCs w:val="22"/>
              <w:lang w:eastAsia="es-MX"/>
            </w:rPr>
          </w:pPr>
          <w:hyperlink w:anchor="_Toc440895392" w:history="1">
            <w:r w:rsidR="00F66C01" w:rsidRPr="00F66C01">
              <w:rPr>
                <w:rStyle w:val="Hipervnculo"/>
              </w:rPr>
              <w:t>a)</w:t>
            </w:r>
            <w:r w:rsidR="00F66C01">
              <w:rPr>
                <w:rFonts w:asciiTheme="minorHAnsi" w:eastAsiaTheme="minorEastAsia" w:hAnsiTheme="minorHAnsi" w:cstheme="minorBidi"/>
                <w:sz w:val="22"/>
                <w:szCs w:val="22"/>
                <w:lang w:eastAsia="es-MX"/>
              </w:rPr>
              <w:t xml:space="preserve"> </w:t>
            </w:r>
            <w:r w:rsidR="00F66C01" w:rsidRPr="00F66C01">
              <w:rPr>
                <w:rStyle w:val="Hipervnculo"/>
              </w:rPr>
              <w:t>Índice de expedientes reservados</w:t>
            </w:r>
            <w:r w:rsidR="00F66C01" w:rsidRPr="00F66C01">
              <w:rPr>
                <w:webHidden/>
              </w:rPr>
              <w:tab/>
            </w:r>
            <w:r w:rsidRPr="00F66C01">
              <w:rPr>
                <w:webHidden/>
              </w:rPr>
              <w:fldChar w:fldCharType="begin"/>
            </w:r>
            <w:r w:rsidR="00F66C01" w:rsidRPr="00F66C01">
              <w:rPr>
                <w:webHidden/>
              </w:rPr>
              <w:instrText xml:space="preserve"> PAGEREF _Toc440895392 \h </w:instrText>
            </w:r>
            <w:r w:rsidRPr="00F66C01">
              <w:rPr>
                <w:webHidden/>
              </w:rPr>
            </w:r>
            <w:r w:rsidRPr="00F66C01">
              <w:rPr>
                <w:webHidden/>
              </w:rPr>
              <w:fldChar w:fldCharType="separate"/>
            </w:r>
            <w:r w:rsidR="00683C88">
              <w:rPr>
                <w:webHidden/>
              </w:rPr>
              <w:t>31</w:t>
            </w:r>
            <w:r w:rsidRPr="00F66C01">
              <w:rPr>
                <w:webHidden/>
              </w:rPr>
              <w:fldChar w:fldCharType="end"/>
            </w:r>
          </w:hyperlink>
        </w:p>
        <w:p w:rsidR="00F66C01" w:rsidRDefault="003E09B4" w:rsidP="00F66C01">
          <w:pPr>
            <w:pStyle w:val="TDC2"/>
            <w:rPr>
              <w:rFonts w:asciiTheme="minorHAnsi" w:eastAsiaTheme="minorEastAsia" w:hAnsiTheme="minorHAnsi" w:cstheme="minorBidi"/>
              <w:sz w:val="22"/>
              <w:szCs w:val="22"/>
              <w:lang w:eastAsia="es-MX"/>
            </w:rPr>
          </w:pPr>
          <w:hyperlink w:anchor="_Toc440895393" w:history="1">
            <w:r w:rsidR="00F66C01" w:rsidRPr="0013684F">
              <w:rPr>
                <w:rStyle w:val="Hipervnculo"/>
              </w:rPr>
              <w:t>b) Donación de papel a la Comisión Nacional de Libros de Texto Gratuito (CONALITEG)</w:t>
            </w:r>
            <w:r w:rsidR="00F66C01">
              <w:rPr>
                <w:webHidden/>
              </w:rPr>
              <w:tab/>
            </w:r>
            <w:r>
              <w:rPr>
                <w:webHidden/>
              </w:rPr>
              <w:fldChar w:fldCharType="begin"/>
            </w:r>
            <w:r w:rsidR="00F66C01">
              <w:rPr>
                <w:webHidden/>
              </w:rPr>
              <w:instrText xml:space="preserve"> PAGEREF _Toc440895393 \h </w:instrText>
            </w:r>
            <w:r>
              <w:rPr>
                <w:webHidden/>
              </w:rPr>
            </w:r>
            <w:r>
              <w:rPr>
                <w:webHidden/>
              </w:rPr>
              <w:fldChar w:fldCharType="separate"/>
            </w:r>
            <w:r w:rsidR="00683C88">
              <w:rPr>
                <w:webHidden/>
              </w:rPr>
              <w:t>32</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94" w:history="1">
            <w:r w:rsidR="00F66C01" w:rsidRPr="0013684F">
              <w:rPr>
                <w:rStyle w:val="Hipervnculo"/>
                <w:b/>
              </w:rPr>
              <w:t>XIII. INTERPRETACIÓN Y DIFUSIÓN DE LOS CRITERIOS</w:t>
            </w:r>
            <w:r w:rsidR="00F66C01">
              <w:rPr>
                <w:webHidden/>
              </w:rPr>
              <w:tab/>
            </w:r>
            <w:r>
              <w:rPr>
                <w:webHidden/>
              </w:rPr>
              <w:fldChar w:fldCharType="begin"/>
            </w:r>
            <w:r w:rsidR="00F66C01">
              <w:rPr>
                <w:webHidden/>
              </w:rPr>
              <w:instrText xml:space="preserve"> PAGEREF _Toc440895394 \h </w:instrText>
            </w:r>
            <w:r>
              <w:rPr>
                <w:webHidden/>
              </w:rPr>
            </w:r>
            <w:r>
              <w:rPr>
                <w:webHidden/>
              </w:rPr>
              <w:fldChar w:fldCharType="separate"/>
            </w:r>
            <w:r w:rsidR="00683C88">
              <w:rPr>
                <w:webHidden/>
              </w:rPr>
              <w:t>32</w:t>
            </w:r>
            <w:r>
              <w:rPr>
                <w:webHidden/>
              </w:rPr>
              <w:fldChar w:fldCharType="end"/>
            </w:r>
          </w:hyperlink>
        </w:p>
        <w:p w:rsidR="00F66C01" w:rsidRDefault="003E09B4" w:rsidP="00F66C01">
          <w:pPr>
            <w:pStyle w:val="TDC1"/>
            <w:rPr>
              <w:rFonts w:asciiTheme="minorHAnsi" w:eastAsiaTheme="minorEastAsia" w:hAnsiTheme="minorHAnsi" w:cstheme="minorBidi"/>
              <w:sz w:val="22"/>
              <w:szCs w:val="22"/>
              <w:lang w:eastAsia="es-MX"/>
            </w:rPr>
          </w:pPr>
          <w:hyperlink w:anchor="_Toc440895395" w:history="1">
            <w:r w:rsidR="00F66C01" w:rsidRPr="0013684F">
              <w:rPr>
                <w:rStyle w:val="Hipervnculo"/>
                <w:b/>
              </w:rPr>
              <w:t>XIV. DISPOSICIONES TRANSITORIAS</w:t>
            </w:r>
            <w:r w:rsidR="00F66C01">
              <w:rPr>
                <w:webHidden/>
              </w:rPr>
              <w:tab/>
            </w:r>
            <w:r>
              <w:rPr>
                <w:webHidden/>
              </w:rPr>
              <w:fldChar w:fldCharType="begin"/>
            </w:r>
            <w:r w:rsidR="00F66C01">
              <w:rPr>
                <w:webHidden/>
              </w:rPr>
              <w:instrText xml:space="preserve"> PAGEREF _Toc440895395 \h </w:instrText>
            </w:r>
            <w:r>
              <w:rPr>
                <w:webHidden/>
              </w:rPr>
            </w:r>
            <w:r>
              <w:rPr>
                <w:webHidden/>
              </w:rPr>
              <w:fldChar w:fldCharType="separate"/>
            </w:r>
            <w:r w:rsidR="00683C88">
              <w:rPr>
                <w:webHidden/>
              </w:rPr>
              <w:t>33</w:t>
            </w:r>
            <w:r>
              <w:rPr>
                <w:webHidden/>
              </w:rPr>
              <w:fldChar w:fldCharType="end"/>
            </w:r>
          </w:hyperlink>
        </w:p>
        <w:p w:rsidR="00F66C01" w:rsidRDefault="00F66C01" w:rsidP="00F66C01">
          <w:pPr>
            <w:pStyle w:val="TDC1"/>
            <w:rPr>
              <w:rStyle w:val="Hipervnculo"/>
            </w:rPr>
          </w:pPr>
        </w:p>
        <w:p w:rsidR="00F66C01" w:rsidRDefault="003E09B4" w:rsidP="00F66C01">
          <w:pPr>
            <w:pStyle w:val="TDC1"/>
            <w:rPr>
              <w:rFonts w:asciiTheme="minorHAnsi" w:eastAsiaTheme="minorEastAsia" w:hAnsiTheme="minorHAnsi" w:cstheme="minorBidi"/>
              <w:sz w:val="22"/>
              <w:szCs w:val="22"/>
              <w:lang w:eastAsia="es-MX"/>
            </w:rPr>
          </w:pPr>
          <w:hyperlink w:anchor="_Toc440895396" w:history="1">
            <w:r w:rsidR="00F66C01" w:rsidRPr="0013684F">
              <w:rPr>
                <w:rStyle w:val="Hipervnculo"/>
                <w:b/>
              </w:rPr>
              <w:t>ANEXOS</w:t>
            </w:r>
            <w:r w:rsidR="00F66C01">
              <w:rPr>
                <w:webHidden/>
              </w:rPr>
              <w:tab/>
            </w:r>
            <w:r>
              <w:rPr>
                <w:webHidden/>
              </w:rPr>
              <w:fldChar w:fldCharType="begin"/>
            </w:r>
            <w:r w:rsidR="00F66C01">
              <w:rPr>
                <w:webHidden/>
              </w:rPr>
              <w:instrText xml:space="preserve"> PAGEREF _Toc440895396 \h </w:instrText>
            </w:r>
            <w:r>
              <w:rPr>
                <w:webHidden/>
              </w:rPr>
            </w:r>
            <w:r>
              <w:rPr>
                <w:webHidden/>
              </w:rPr>
              <w:fldChar w:fldCharType="separate"/>
            </w:r>
            <w:r w:rsidR="00683C88">
              <w:rPr>
                <w:webHidden/>
              </w:rPr>
              <w:t>34</w:t>
            </w:r>
            <w:r>
              <w:rPr>
                <w:webHidden/>
              </w:rPr>
              <w:fldChar w:fldCharType="end"/>
            </w:r>
          </w:hyperlink>
        </w:p>
        <w:p w:rsidR="00F66C01" w:rsidRPr="00F66C01" w:rsidRDefault="003E09B4" w:rsidP="00F66C01">
          <w:pPr>
            <w:pStyle w:val="TDC1"/>
            <w:rPr>
              <w:rFonts w:asciiTheme="minorHAnsi" w:eastAsiaTheme="minorEastAsia" w:hAnsiTheme="minorHAnsi" w:cstheme="minorBidi"/>
              <w:sz w:val="22"/>
              <w:szCs w:val="22"/>
              <w:lang w:eastAsia="es-MX"/>
            </w:rPr>
          </w:pPr>
          <w:hyperlink w:anchor="_Toc440895397" w:history="1">
            <w:r w:rsidR="00F66C01" w:rsidRPr="00F66C01">
              <w:rPr>
                <w:rStyle w:val="Hipervnculo"/>
                <w:b/>
              </w:rPr>
              <w:t>Anexo 1- Inventario documental</w:t>
            </w:r>
            <w:r w:rsidR="00F66C01" w:rsidRPr="00F66C01">
              <w:rPr>
                <w:webHidden/>
              </w:rPr>
              <w:tab/>
            </w:r>
            <w:r w:rsidRPr="00F66C01">
              <w:rPr>
                <w:webHidden/>
              </w:rPr>
              <w:fldChar w:fldCharType="begin"/>
            </w:r>
            <w:r w:rsidR="00F66C01" w:rsidRPr="00F66C01">
              <w:rPr>
                <w:webHidden/>
              </w:rPr>
              <w:instrText xml:space="preserve"> PAGEREF _Toc440895397 \h </w:instrText>
            </w:r>
            <w:r w:rsidRPr="00F66C01">
              <w:rPr>
                <w:webHidden/>
              </w:rPr>
            </w:r>
            <w:r w:rsidRPr="00F66C01">
              <w:rPr>
                <w:webHidden/>
              </w:rPr>
              <w:fldChar w:fldCharType="separate"/>
            </w:r>
            <w:r w:rsidR="00683C88">
              <w:rPr>
                <w:webHidden/>
              </w:rPr>
              <w:t>34</w:t>
            </w:r>
            <w:r w:rsidRPr="00F66C01">
              <w:rPr>
                <w:webHidden/>
              </w:rPr>
              <w:fldChar w:fldCharType="end"/>
            </w:r>
          </w:hyperlink>
        </w:p>
        <w:p w:rsidR="00F66C01" w:rsidRDefault="003E09B4" w:rsidP="00F66C01">
          <w:pPr>
            <w:pStyle w:val="TDC2"/>
            <w:ind w:left="0"/>
            <w:rPr>
              <w:rFonts w:asciiTheme="minorHAnsi" w:eastAsiaTheme="minorEastAsia" w:hAnsiTheme="minorHAnsi" w:cstheme="minorBidi"/>
              <w:sz w:val="22"/>
              <w:szCs w:val="22"/>
              <w:lang w:eastAsia="es-MX"/>
            </w:rPr>
          </w:pPr>
          <w:hyperlink w:anchor="_Toc440895398" w:history="1">
            <w:r w:rsidR="00F30B4E">
              <w:rPr>
                <w:rStyle w:val="Hipervnculo"/>
              </w:rPr>
              <w:t>Anexo 2- Cará</w:t>
            </w:r>
            <w:r w:rsidR="00F66C01" w:rsidRPr="0013684F">
              <w:rPr>
                <w:rStyle w:val="Hipervnculo"/>
              </w:rPr>
              <w:t>tula, guarda o portada exterior</w:t>
            </w:r>
            <w:r w:rsidR="00F66C01">
              <w:rPr>
                <w:webHidden/>
              </w:rPr>
              <w:tab/>
            </w:r>
            <w:r>
              <w:rPr>
                <w:webHidden/>
              </w:rPr>
              <w:fldChar w:fldCharType="begin"/>
            </w:r>
            <w:r w:rsidR="00F66C01">
              <w:rPr>
                <w:webHidden/>
              </w:rPr>
              <w:instrText xml:space="preserve"> PAGEREF _Toc440895398 \h </w:instrText>
            </w:r>
            <w:r>
              <w:rPr>
                <w:webHidden/>
              </w:rPr>
            </w:r>
            <w:r>
              <w:rPr>
                <w:webHidden/>
              </w:rPr>
              <w:fldChar w:fldCharType="separate"/>
            </w:r>
            <w:r w:rsidR="00683C88">
              <w:rPr>
                <w:webHidden/>
              </w:rPr>
              <w:t>35</w:t>
            </w:r>
            <w:r>
              <w:rPr>
                <w:webHidden/>
              </w:rPr>
              <w:fldChar w:fldCharType="end"/>
            </w:r>
          </w:hyperlink>
        </w:p>
        <w:p w:rsidR="00F66C01" w:rsidRDefault="003E09B4" w:rsidP="00F66C01">
          <w:pPr>
            <w:pStyle w:val="TDC2"/>
            <w:ind w:left="0"/>
            <w:rPr>
              <w:rFonts w:asciiTheme="minorHAnsi" w:eastAsiaTheme="minorEastAsia" w:hAnsiTheme="minorHAnsi" w:cstheme="minorBidi"/>
              <w:sz w:val="22"/>
              <w:szCs w:val="22"/>
              <w:lang w:eastAsia="es-MX"/>
            </w:rPr>
          </w:pPr>
          <w:hyperlink w:anchor="_Toc440895399" w:history="1">
            <w:r w:rsidR="00F66C01" w:rsidRPr="0013684F">
              <w:rPr>
                <w:rStyle w:val="Hipervnculo"/>
              </w:rPr>
              <w:t>Anexo 3- Formato de vale de préstamo</w:t>
            </w:r>
            <w:r w:rsidR="00F66C01">
              <w:rPr>
                <w:webHidden/>
              </w:rPr>
              <w:tab/>
            </w:r>
            <w:r>
              <w:rPr>
                <w:webHidden/>
              </w:rPr>
              <w:fldChar w:fldCharType="begin"/>
            </w:r>
            <w:r w:rsidR="00F66C01">
              <w:rPr>
                <w:webHidden/>
              </w:rPr>
              <w:instrText xml:space="preserve"> PAGEREF _Toc440895399 \h </w:instrText>
            </w:r>
            <w:r>
              <w:rPr>
                <w:webHidden/>
              </w:rPr>
            </w:r>
            <w:r>
              <w:rPr>
                <w:webHidden/>
              </w:rPr>
              <w:fldChar w:fldCharType="separate"/>
            </w:r>
            <w:r w:rsidR="00683C88">
              <w:rPr>
                <w:webHidden/>
              </w:rPr>
              <w:t>36</w:t>
            </w:r>
            <w:r>
              <w:rPr>
                <w:webHidden/>
              </w:rPr>
              <w:fldChar w:fldCharType="end"/>
            </w:r>
          </w:hyperlink>
        </w:p>
        <w:p w:rsidR="00F66C01" w:rsidRDefault="003E09B4" w:rsidP="00F66C01">
          <w:pPr>
            <w:pStyle w:val="TDC2"/>
            <w:ind w:left="0"/>
            <w:rPr>
              <w:rFonts w:asciiTheme="minorHAnsi" w:eastAsiaTheme="minorEastAsia" w:hAnsiTheme="minorHAnsi" w:cstheme="minorBidi"/>
              <w:sz w:val="22"/>
              <w:szCs w:val="22"/>
              <w:lang w:eastAsia="es-MX"/>
            </w:rPr>
          </w:pPr>
          <w:hyperlink w:anchor="_Toc440895400" w:history="1">
            <w:r w:rsidR="00F66C01" w:rsidRPr="0013684F">
              <w:rPr>
                <w:rStyle w:val="Hipervnculo"/>
              </w:rPr>
              <w:t>Anexo 4- Etiqueta de lomo de carpeta</w:t>
            </w:r>
            <w:r w:rsidR="00F66C01">
              <w:rPr>
                <w:webHidden/>
              </w:rPr>
              <w:tab/>
            </w:r>
            <w:r>
              <w:rPr>
                <w:webHidden/>
              </w:rPr>
              <w:fldChar w:fldCharType="begin"/>
            </w:r>
            <w:r w:rsidR="00F66C01">
              <w:rPr>
                <w:webHidden/>
              </w:rPr>
              <w:instrText xml:space="preserve"> PAGEREF _Toc440895400 \h </w:instrText>
            </w:r>
            <w:r>
              <w:rPr>
                <w:webHidden/>
              </w:rPr>
            </w:r>
            <w:r>
              <w:rPr>
                <w:webHidden/>
              </w:rPr>
              <w:fldChar w:fldCharType="separate"/>
            </w:r>
            <w:r w:rsidR="00683C88">
              <w:rPr>
                <w:webHidden/>
              </w:rPr>
              <w:t>37</w:t>
            </w:r>
            <w:r>
              <w:rPr>
                <w:webHidden/>
              </w:rPr>
              <w:fldChar w:fldCharType="end"/>
            </w:r>
          </w:hyperlink>
        </w:p>
        <w:p w:rsidR="00F66C01" w:rsidRDefault="003E09B4" w:rsidP="00F66C01">
          <w:pPr>
            <w:pStyle w:val="TDC2"/>
            <w:ind w:left="0"/>
            <w:rPr>
              <w:rFonts w:asciiTheme="minorHAnsi" w:eastAsiaTheme="minorEastAsia" w:hAnsiTheme="minorHAnsi" w:cstheme="minorBidi"/>
              <w:sz w:val="22"/>
              <w:szCs w:val="22"/>
              <w:lang w:eastAsia="es-MX"/>
            </w:rPr>
          </w:pPr>
          <w:hyperlink w:anchor="_Toc440895401" w:history="1">
            <w:r w:rsidR="00F66C01" w:rsidRPr="0013684F">
              <w:rPr>
                <w:rStyle w:val="Hipervnculo"/>
              </w:rPr>
              <w:t>Anexo 5- Formato de etiquetas de pestaña</w:t>
            </w:r>
            <w:r w:rsidR="00F66C01">
              <w:rPr>
                <w:webHidden/>
              </w:rPr>
              <w:tab/>
            </w:r>
            <w:r>
              <w:rPr>
                <w:webHidden/>
              </w:rPr>
              <w:fldChar w:fldCharType="begin"/>
            </w:r>
            <w:r w:rsidR="00F66C01">
              <w:rPr>
                <w:webHidden/>
              </w:rPr>
              <w:instrText xml:space="preserve"> PAGEREF _Toc440895401 \h </w:instrText>
            </w:r>
            <w:r>
              <w:rPr>
                <w:webHidden/>
              </w:rPr>
            </w:r>
            <w:r>
              <w:rPr>
                <w:webHidden/>
              </w:rPr>
              <w:fldChar w:fldCharType="separate"/>
            </w:r>
            <w:r w:rsidR="00683C88">
              <w:rPr>
                <w:webHidden/>
              </w:rPr>
              <w:t>38</w:t>
            </w:r>
            <w:r>
              <w:rPr>
                <w:webHidden/>
              </w:rPr>
              <w:fldChar w:fldCharType="end"/>
            </w:r>
          </w:hyperlink>
        </w:p>
        <w:p w:rsidR="00F66C01" w:rsidRDefault="003E09B4" w:rsidP="00F66C01">
          <w:pPr>
            <w:pStyle w:val="TDC2"/>
            <w:ind w:left="0"/>
            <w:rPr>
              <w:rFonts w:asciiTheme="minorHAnsi" w:eastAsiaTheme="minorEastAsia" w:hAnsiTheme="minorHAnsi" w:cstheme="minorBidi"/>
              <w:sz w:val="22"/>
              <w:szCs w:val="22"/>
              <w:lang w:eastAsia="es-MX"/>
            </w:rPr>
          </w:pPr>
          <w:hyperlink w:anchor="_Toc440895402" w:history="1">
            <w:r w:rsidR="00F66C01" w:rsidRPr="0013684F">
              <w:rPr>
                <w:rStyle w:val="Hipervnculo"/>
              </w:rPr>
              <w:t>Anexo 6- Formato de etiqueta de caja</w:t>
            </w:r>
            <w:r w:rsidR="00F66C01">
              <w:rPr>
                <w:webHidden/>
              </w:rPr>
              <w:tab/>
            </w:r>
            <w:r>
              <w:rPr>
                <w:webHidden/>
              </w:rPr>
              <w:fldChar w:fldCharType="begin"/>
            </w:r>
            <w:r w:rsidR="00F66C01">
              <w:rPr>
                <w:webHidden/>
              </w:rPr>
              <w:instrText xml:space="preserve"> PAGEREF _Toc440895402 \h </w:instrText>
            </w:r>
            <w:r>
              <w:rPr>
                <w:webHidden/>
              </w:rPr>
            </w:r>
            <w:r>
              <w:rPr>
                <w:webHidden/>
              </w:rPr>
              <w:fldChar w:fldCharType="separate"/>
            </w:r>
            <w:r w:rsidR="00683C88">
              <w:rPr>
                <w:webHidden/>
              </w:rPr>
              <w:t>39</w:t>
            </w:r>
            <w:r>
              <w:rPr>
                <w:webHidden/>
              </w:rPr>
              <w:fldChar w:fldCharType="end"/>
            </w:r>
          </w:hyperlink>
        </w:p>
        <w:p w:rsidR="00202E49" w:rsidRPr="003C684C" w:rsidRDefault="003E09B4">
          <w:r w:rsidRPr="003C684C">
            <w:rPr>
              <w:b/>
              <w:bCs/>
              <w:lang w:val="es-ES"/>
            </w:rPr>
            <w:fldChar w:fldCharType="end"/>
          </w:r>
        </w:p>
      </w:sdtContent>
    </w:sdt>
    <w:p w:rsidR="00F66C01" w:rsidRPr="003C684C" w:rsidRDefault="00F66C01">
      <w:pPr>
        <w:rPr>
          <w:rFonts w:ascii="Arial" w:hAnsi="Arial" w:cs="Arial"/>
          <w:b/>
          <w:sz w:val="22"/>
          <w:szCs w:val="22"/>
        </w:rPr>
        <w:sectPr w:rsidR="00F66C01" w:rsidRPr="003C684C" w:rsidSect="001939B0">
          <w:headerReference w:type="default" r:id="rId8"/>
          <w:footerReference w:type="default" r:id="rId9"/>
          <w:pgSz w:w="12242" w:h="15842" w:code="1"/>
          <w:pgMar w:top="1417" w:right="1701" w:bottom="1417" w:left="1701" w:header="283" w:footer="737" w:gutter="0"/>
          <w:pgNumType w:start="1"/>
          <w:cols w:space="708"/>
          <w:docGrid w:linePitch="360"/>
        </w:sectPr>
      </w:pPr>
    </w:p>
    <w:p w:rsidR="00F042CE" w:rsidRPr="003C684C" w:rsidRDefault="00F81831" w:rsidP="00F81831">
      <w:pPr>
        <w:jc w:val="left"/>
        <w:outlineLvl w:val="0"/>
        <w:rPr>
          <w:rFonts w:ascii="Arial" w:hAnsi="Arial" w:cs="Arial"/>
          <w:b/>
          <w:sz w:val="22"/>
          <w:szCs w:val="22"/>
        </w:rPr>
      </w:pPr>
      <w:bookmarkStart w:id="0" w:name="_Toc440895363"/>
      <w:r w:rsidRPr="003C684C">
        <w:rPr>
          <w:rFonts w:ascii="Arial" w:hAnsi="Arial" w:cs="Arial"/>
          <w:b/>
          <w:sz w:val="22"/>
          <w:szCs w:val="22"/>
        </w:rPr>
        <w:lastRenderedPageBreak/>
        <w:t xml:space="preserve">I. </w:t>
      </w:r>
      <w:r w:rsidR="00FF1022" w:rsidRPr="003C684C">
        <w:rPr>
          <w:rFonts w:ascii="Arial" w:hAnsi="Arial" w:cs="Arial"/>
          <w:b/>
          <w:sz w:val="22"/>
          <w:szCs w:val="22"/>
        </w:rPr>
        <w:t>PRESENTACIÓN</w:t>
      </w:r>
      <w:bookmarkEnd w:id="0"/>
    </w:p>
    <w:p w:rsidR="000B474F" w:rsidRPr="003C684C" w:rsidRDefault="000B474F" w:rsidP="00F81831">
      <w:pPr>
        <w:pStyle w:val="Prrafodelista"/>
        <w:ind w:left="1080"/>
        <w:jc w:val="left"/>
        <w:rPr>
          <w:rFonts w:ascii="Arial" w:hAnsi="Arial" w:cs="Arial"/>
          <w:b/>
          <w:sz w:val="22"/>
          <w:szCs w:val="22"/>
        </w:rPr>
      </w:pPr>
    </w:p>
    <w:p w:rsidR="000B474F" w:rsidRPr="003C684C" w:rsidRDefault="000B474F" w:rsidP="00F81831">
      <w:pPr>
        <w:pStyle w:val="Prrafodelista"/>
        <w:ind w:left="1080"/>
        <w:jc w:val="left"/>
        <w:rPr>
          <w:rFonts w:ascii="Arial" w:hAnsi="Arial" w:cs="Arial"/>
          <w:b/>
          <w:sz w:val="22"/>
          <w:szCs w:val="22"/>
        </w:rPr>
      </w:pPr>
    </w:p>
    <w:p w:rsidR="00F042CE" w:rsidRPr="003C684C" w:rsidRDefault="00FF1022" w:rsidP="00F042CE">
      <w:pPr>
        <w:outlineLvl w:val="0"/>
        <w:rPr>
          <w:rFonts w:ascii="Arial" w:hAnsi="Arial" w:cs="Arial"/>
          <w:b/>
          <w:sz w:val="22"/>
          <w:szCs w:val="22"/>
        </w:rPr>
      </w:pPr>
      <w:bookmarkStart w:id="1" w:name="_Toc440895364"/>
      <w:r w:rsidRPr="003C684C">
        <w:rPr>
          <w:rFonts w:ascii="Arial" w:hAnsi="Arial" w:cs="Arial"/>
          <w:b/>
          <w:sz w:val="22"/>
          <w:szCs w:val="22"/>
        </w:rPr>
        <w:t>II. MARCO JURÍDICO</w:t>
      </w:r>
      <w:r w:rsidR="00F66C01">
        <w:rPr>
          <w:rFonts w:ascii="Arial" w:hAnsi="Arial" w:cs="Arial"/>
          <w:b/>
          <w:sz w:val="22"/>
          <w:szCs w:val="22"/>
        </w:rPr>
        <w:t xml:space="preserve"> VIGENTE</w:t>
      </w:r>
      <w:bookmarkEnd w:id="1"/>
    </w:p>
    <w:p w:rsidR="00F042CE" w:rsidRPr="003C684C" w:rsidRDefault="00F042CE" w:rsidP="00F042CE">
      <w:pPr>
        <w:rPr>
          <w:rFonts w:ascii="Arial" w:hAnsi="Arial" w:cs="Arial"/>
          <w:b/>
          <w:sz w:val="22"/>
          <w:szCs w:val="22"/>
        </w:rPr>
      </w:pPr>
    </w:p>
    <w:p w:rsidR="00F042CE" w:rsidRDefault="00F042CE" w:rsidP="00F042CE">
      <w:pPr>
        <w:autoSpaceDE w:val="0"/>
        <w:autoSpaceDN w:val="0"/>
        <w:adjustRightInd w:val="0"/>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Constitución Política de los Estados Unidos Mexicanos</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publicada en el D.O.F. el 05-02-1917, (Ultima reforma 10-07-2015)</w:t>
      </w:r>
    </w:p>
    <w:p w:rsidR="00915B21" w:rsidRDefault="00915B21" w:rsidP="00F042CE">
      <w:pPr>
        <w:autoSpaceDE w:val="0"/>
        <w:autoSpaceDN w:val="0"/>
        <w:adjustRightInd w:val="0"/>
        <w:rPr>
          <w:rFonts w:ascii="Arial" w:eastAsiaTheme="minorEastAsia" w:hAnsi="Arial" w:cs="Arial"/>
          <w:sz w:val="22"/>
          <w:szCs w:val="22"/>
          <w:lang w:eastAsia="es-MX"/>
        </w:rPr>
      </w:pPr>
    </w:p>
    <w:p w:rsidR="00915B21" w:rsidRPr="00915B21" w:rsidRDefault="00915B21" w:rsidP="00915B21">
      <w:pPr>
        <w:autoSpaceDE w:val="0"/>
        <w:autoSpaceDN w:val="0"/>
        <w:adjustRightInd w:val="0"/>
        <w:rPr>
          <w:rFonts w:ascii="Arial" w:eastAsiaTheme="minorEastAsia" w:hAnsi="Arial" w:cs="Arial"/>
          <w:bCs/>
          <w:sz w:val="22"/>
          <w:szCs w:val="22"/>
          <w:lang w:eastAsia="es-MX"/>
        </w:rPr>
      </w:pPr>
      <w:r>
        <w:rPr>
          <w:rFonts w:ascii="Arial" w:eastAsiaTheme="minorEastAsia" w:hAnsi="Arial" w:cs="Arial"/>
          <w:b/>
          <w:bCs/>
          <w:sz w:val="22"/>
          <w:szCs w:val="22"/>
          <w:lang w:eastAsia="es-MX"/>
        </w:rPr>
        <w:t>D</w:t>
      </w:r>
      <w:r w:rsidRPr="00915B21">
        <w:rPr>
          <w:rFonts w:ascii="Arial" w:eastAsiaTheme="minorEastAsia" w:hAnsi="Arial" w:cs="Arial"/>
          <w:b/>
          <w:bCs/>
          <w:sz w:val="22"/>
          <w:szCs w:val="22"/>
          <w:lang w:eastAsia="es-MX"/>
        </w:rPr>
        <w:t>ecreto por el que las dependencias y e</w:t>
      </w:r>
      <w:r w:rsidR="006D7264">
        <w:rPr>
          <w:rFonts w:ascii="Arial" w:eastAsiaTheme="minorEastAsia" w:hAnsi="Arial" w:cs="Arial"/>
          <w:b/>
          <w:bCs/>
          <w:sz w:val="22"/>
          <w:szCs w:val="22"/>
          <w:lang w:eastAsia="es-MX"/>
        </w:rPr>
        <w:t>ntidades de la administración pú</w:t>
      </w:r>
      <w:r w:rsidRPr="00915B21">
        <w:rPr>
          <w:rFonts w:ascii="Arial" w:eastAsiaTheme="minorEastAsia" w:hAnsi="Arial" w:cs="Arial"/>
          <w:b/>
          <w:bCs/>
          <w:sz w:val="22"/>
          <w:szCs w:val="22"/>
          <w:lang w:eastAsia="es-MX"/>
        </w:rPr>
        <w:t xml:space="preserve">blica federal, la procuraduría general de la </w:t>
      </w:r>
      <w:r w:rsidR="00F30B4E" w:rsidRPr="00915B21">
        <w:rPr>
          <w:rFonts w:ascii="Arial" w:eastAsiaTheme="minorEastAsia" w:hAnsi="Arial" w:cs="Arial"/>
          <w:b/>
          <w:bCs/>
          <w:sz w:val="22"/>
          <w:szCs w:val="22"/>
          <w:lang w:eastAsia="es-MX"/>
        </w:rPr>
        <w:t>república</w:t>
      </w:r>
      <w:r w:rsidRPr="00915B21">
        <w:rPr>
          <w:rFonts w:ascii="Arial" w:eastAsiaTheme="minorEastAsia" w:hAnsi="Arial" w:cs="Arial"/>
          <w:b/>
          <w:bCs/>
          <w:sz w:val="22"/>
          <w:szCs w:val="22"/>
          <w:lang w:eastAsia="es-MX"/>
        </w:rPr>
        <w:t>, las unidades administrati</w:t>
      </w:r>
      <w:r w:rsidR="006D7264">
        <w:rPr>
          <w:rFonts w:ascii="Arial" w:eastAsiaTheme="minorEastAsia" w:hAnsi="Arial" w:cs="Arial"/>
          <w:b/>
          <w:bCs/>
          <w:sz w:val="22"/>
          <w:szCs w:val="22"/>
          <w:lang w:eastAsia="es-MX"/>
        </w:rPr>
        <w:t>vas de la presidencia de la repú</w:t>
      </w:r>
      <w:r w:rsidRPr="00915B21">
        <w:rPr>
          <w:rFonts w:ascii="Arial" w:eastAsiaTheme="minorEastAsia" w:hAnsi="Arial" w:cs="Arial"/>
          <w:b/>
          <w:bCs/>
          <w:sz w:val="22"/>
          <w:szCs w:val="22"/>
          <w:lang w:eastAsia="es-MX"/>
        </w:rPr>
        <w:t>blica y lo</w:t>
      </w:r>
      <w:r w:rsidR="006D7264">
        <w:rPr>
          <w:rFonts w:ascii="Arial" w:eastAsiaTheme="minorEastAsia" w:hAnsi="Arial" w:cs="Arial"/>
          <w:b/>
          <w:bCs/>
          <w:sz w:val="22"/>
          <w:szCs w:val="22"/>
          <w:lang w:eastAsia="es-MX"/>
        </w:rPr>
        <w:t>s órganos desconcentrados donará</w:t>
      </w:r>
      <w:r w:rsidRPr="00915B21">
        <w:rPr>
          <w:rFonts w:ascii="Arial" w:eastAsiaTheme="minorEastAsia" w:hAnsi="Arial" w:cs="Arial"/>
          <w:b/>
          <w:bCs/>
          <w:sz w:val="22"/>
          <w:szCs w:val="22"/>
          <w:lang w:eastAsia="es-MX"/>
        </w:rPr>
        <w:t>n a título</w:t>
      </w:r>
      <w:r>
        <w:rPr>
          <w:rFonts w:ascii="Arial" w:eastAsiaTheme="minorEastAsia" w:hAnsi="Arial" w:cs="Arial"/>
          <w:b/>
          <w:bCs/>
          <w:sz w:val="22"/>
          <w:szCs w:val="22"/>
          <w:lang w:eastAsia="es-MX"/>
        </w:rPr>
        <w:t xml:space="preserve"> gratuito a la Comisión Nacional de Libros de Texto G</w:t>
      </w:r>
      <w:r w:rsidRPr="00915B21">
        <w:rPr>
          <w:rFonts w:ascii="Arial" w:eastAsiaTheme="minorEastAsia" w:hAnsi="Arial" w:cs="Arial"/>
          <w:b/>
          <w:bCs/>
          <w:sz w:val="22"/>
          <w:szCs w:val="22"/>
          <w:lang w:eastAsia="es-MX"/>
        </w:rPr>
        <w:t>ratuitos, el desecho de papel y cartón a su servicio cuando ya no les sean útiles</w:t>
      </w:r>
      <w:r>
        <w:rPr>
          <w:rFonts w:ascii="Arial" w:eastAsiaTheme="minorEastAsia" w:hAnsi="Arial" w:cs="Arial"/>
          <w:b/>
          <w:bCs/>
          <w:sz w:val="22"/>
          <w:szCs w:val="22"/>
          <w:lang w:eastAsia="es-MX"/>
        </w:rPr>
        <w:t xml:space="preserve">, </w:t>
      </w:r>
      <w:r>
        <w:rPr>
          <w:rFonts w:ascii="Arial" w:eastAsiaTheme="minorEastAsia" w:hAnsi="Arial" w:cs="Arial"/>
          <w:bCs/>
          <w:sz w:val="22"/>
          <w:szCs w:val="22"/>
          <w:lang w:eastAsia="es-MX"/>
        </w:rPr>
        <w:t>publicado en el D.O.F. el 21-02-2006</w:t>
      </w:r>
    </w:p>
    <w:p w:rsidR="00915B21" w:rsidRPr="003C684C" w:rsidRDefault="00915B21" w:rsidP="00F042CE">
      <w:pPr>
        <w:autoSpaceDE w:val="0"/>
        <w:autoSpaceDN w:val="0"/>
        <w:adjustRightInd w:val="0"/>
        <w:rPr>
          <w:rFonts w:ascii="Arial" w:eastAsiaTheme="minorEastAsia" w:hAnsi="Arial" w:cs="Arial"/>
          <w:sz w:val="22"/>
          <w:szCs w:val="22"/>
          <w:lang w:eastAsia="es-MX"/>
        </w:rPr>
      </w:pPr>
    </w:p>
    <w:p w:rsidR="00F042CE" w:rsidRPr="003C684C" w:rsidRDefault="00F042CE" w:rsidP="00F042CE">
      <w:pPr>
        <w:autoSpaceDE w:val="0"/>
        <w:autoSpaceDN w:val="0"/>
        <w:adjustRightInd w:val="0"/>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 xml:space="preserve">Ley Orgánica de la Administración Pública Federal, </w:t>
      </w:r>
      <w:r w:rsidRPr="003C684C">
        <w:rPr>
          <w:rFonts w:ascii="Arial" w:eastAsiaTheme="minorEastAsia" w:hAnsi="Arial" w:cs="Arial"/>
          <w:sz w:val="22"/>
          <w:szCs w:val="22"/>
          <w:lang w:eastAsia="es-MX"/>
        </w:rPr>
        <w:t>publicada en el D.O.F. el 19-12-1976, (Ultima reforma 15-05-2015)</w:t>
      </w:r>
    </w:p>
    <w:p w:rsidR="00F042CE" w:rsidRPr="003C684C" w:rsidRDefault="00F042CE" w:rsidP="00F042CE">
      <w:pPr>
        <w:autoSpaceDE w:val="0"/>
        <w:autoSpaceDN w:val="0"/>
        <w:adjustRightInd w:val="0"/>
        <w:rPr>
          <w:rFonts w:ascii="Arial" w:eastAsiaTheme="minorEastAsia" w:hAnsi="Arial" w:cs="Arial"/>
          <w:sz w:val="22"/>
          <w:szCs w:val="22"/>
          <w:lang w:eastAsia="es-MX"/>
        </w:rPr>
      </w:pPr>
    </w:p>
    <w:p w:rsidR="00F042CE" w:rsidRPr="003C684C" w:rsidRDefault="00F042CE" w:rsidP="00F042CE">
      <w:pPr>
        <w:autoSpaceDE w:val="0"/>
        <w:autoSpaceDN w:val="0"/>
        <w:adjustRightInd w:val="0"/>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Ley Federal de Responsabilidades Administrativas de los Servidores Públicos</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publicada en el D.O.F. el 13-03-2002, (Ultima reforma 14-07-2014)</w:t>
      </w:r>
    </w:p>
    <w:p w:rsidR="00F042CE" w:rsidRPr="003C684C" w:rsidRDefault="008710BC" w:rsidP="008710BC">
      <w:pPr>
        <w:tabs>
          <w:tab w:val="left" w:pos="3817"/>
        </w:tabs>
        <w:autoSpaceDE w:val="0"/>
        <w:autoSpaceDN w:val="0"/>
        <w:adjustRightInd w:val="0"/>
        <w:rPr>
          <w:rFonts w:ascii="Arial" w:eastAsiaTheme="minorEastAsia" w:hAnsi="Arial" w:cs="Arial"/>
          <w:sz w:val="22"/>
          <w:szCs w:val="22"/>
          <w:lang w:eastAsia="es-MX"/>
        </w:rPr>
      </w:pPr>
      <w:r w:rsidRPr="003C684C">
        <w:rPr>
          <w:rFonts w:ascii="Arial" w:eastAsiaTheme="minorEastAsia" w:hAnsi="Arial" w:cs="Arial"/>
          <w:sz w:val="22"/>
          <w:szCs w:val="22"/>
          <w:lang w:eastAsia="es-MX"/>
        </w:rPr>
        <w:tab/>
      </w:r>
    </w:p>
    <w:p w:rsidR="00F042CE" w:rsidRPr="003C684C" w:rsidRDefault="00F042CE" w:rsidP="00F042CE">
      <w:pPr>
        <w:autoSpaceDE w:val="0"/>
        <w:autoSpaceDN w:val="0"/>
        <w:adjustRightInd w:val="0"/>
        <w:rPr>
          <w:rFonts w:ascii="Arial" w:eastAsiaTheme="minorEastAsia" w:hAnsi="Arial" w:cs="Arial"/>
          <w:sz w:val="22"/>
          <w:szCs w:val="22"/>
          <w:lang w:eastAsia="es-MX"/>
        </w:rPr>
      </w:pPr>
      <w:r w:rsidRPr="003C684C">
        <w:rPr>
          <w:rFonts w:ascii="Arial" w:eastAsiaTheme="minorEastAsia" w:hAnsi="Arial" w:cs="Arial"/>
          <w:b/>
          <w:sz w:val="22"/>
          <w:szCs w:val="22"/>
          <w:lang w:eastAsia="es-MX"/>
        </w:rPr>
        <w:t>Ley General de Transparencia y Acceso a la Información Pública</w:t>
      </w:r>
      <w:r w:rsidRPr="003C684C">
        <w:rPr>
          <w:rFonts w:ascii="Arial" w:eastAsiaTheme="minorEastAsia" w:hAnsi="Arial" w:cs="Arial"/>
          <w:sz w:val="22"/>
          <w:szCs w:val="22"/>
          <w:lang w:eastAsia="es-MX"/>
        </w:rPr>
        <w:t>, publicada en el D.O.F. el 04-05-2015</w:t>
      </w:r>
    </w:p>
    <w:p w:rsidR="00F042CE" w:rsidRPr="003C684C" w:rsidRDefault="00F042CE" w:rsidP="00F042CE">
      <w:pPr>
        <w:autoSpaceDE w:val="0"/>
        <w:autoSpaceDN w:val="0"/>
        <w:adjustRightInd w:val="0"/>
        <w:rPr>
          <w:rFonts w:ascii="Arial" w:eastAsiaTheme="minorEastAsia" w:hAnsi="Arial" w:cs="Arial"/>
          <w:sz w:val="22"/>
          <w:szCs w:val="22"/>
          <w:lang w:eastAsia="es-MX"/>
        </w:rPr>
      </w:pPr>
    </w:p>
    <w:p w:rsidR="00F042CE" w:rsidRPr="003C684C" w:rsidRDefault="00F042CE" w:rsidP="00F042CE">
      <w:pPr>
        <w:autoSpaceDE w:val="0"/>
        <w:autoSpaceDN w:val="0"/>
        <w:adjustRightInd w:val="0"/>
        <w:rPr>
          <w:rFonts w:ascii="Arial" w:eastAsiaTheme="minorEastAsia" w:hAnsi="Arial" w:cs="Arial"/>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sz w:val="22"/>
          <w:szCs w:val="22"/>
          <w:lang w:eastAsia="es-MX"/>
        </w:rPr>
        <w:t xml:space="preserve">Ley Federal de Archivos, </w:t>
      </w:r>
      <w:r w:rsidRPr="003C684C">
        <w:rPr>
          <w:rFonts w:ascii="Arial" w:eastAsiaTheme="minorEastAsia" w:hAnsi="Arial" w:cs="Arial"/>
          <w:sz w:val="22"/>
          <w:szCs w:val="22"/>
          <w:lang w:eastAsia="es-MX"/>
        </w:rPr>
        <w:t>publicada en el D.O.F. el 23-1-2012.</w:t>
      </w:r>
    </w:p>
    <w:p w:rsidR="00F042CE" w:rsidRPr="003C684C" w:rsidRDefault="00F042CE" w:rsidP="000B474F">
      <w:pPr>
        <w:rPr>
          <w:rFonts w:ascii="Arial" w:eastAsiaTheme="minorEastAsia" w:hAnsi="Arial" w:cs="Arial"/>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Reglamento Interior del Archivo General de la Nación</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publicado en el D.O.F. el día 13-04-1946</w:t>
      </w:r>
    </w:p>
    <w:p w:rsidR="00F042CE" w:rsidRPr="003C684C" w:rsidRDefault="00F042CE" w:rsidP="000B474F">
      <w:pPr>
        <w:rPr>
          <w:rFonts w:ascii="Arial" w:eastAsiaTheme="minorEastAsia" w:hAnsi="Arial" w:cs="Arial"/>
          <w:sz w:val="22"/>
          <w:szCs w:val="22"/>
          <w:lang w:eastAsia="es-MX"/>
        </w:rPr>
      </w:pPr>
    </w:p>
    <w:p w:rsidR="00F042CE" w:rsidRPr="003C684C" w:rsidRDefault="00F042CE" w:rsidP="000B474F">
      <w:pPr>
        <w:rPr>
          <w:rFonts w:ascii="Arial" w:eastAsiaTheme="minorEastAsia" w:hAnsi="Arial" w:cs="Arial"/>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Acuerdo por el que se dispone que el Archivo General de la Nación será la entidad central y de consulta del Ejecutivo Federal en el manejo de los archivos administrativos e históricos de la Administración Pública Federal</w:t>
      </w:r>
      <w:r w:rsidRPr="003C684C">
        <w:rPr>
          <w:rFonts w:ascii="Arial" w:eastAsiaTheme="minorEastAsia" w:hAnsi="Arial" w:cs="Arial"/>
          <w:sz w:val="22"/>
          <w:szCs w:val="22"/>
          <w:lang w:eastAsia="es-MX"/>
        </w:rPr>
        <w:t>, publicado en el D.O.F., el día 14-07-1980.</w:t>
      </w:r>
    </w:p>
    <w:p w:rsidR="00F042CE" w:rsidRPr="003C684C" w:rsidRDefault="00F042CE" w:rsidP="000B474F">
      <w:pPr>
        <w:rPr>
          <w:rFonts w:ascii="Arial" w:eastAsiaTheme="minorEastAsia" w:hAnsi="Arial" w:cs="Arial"/>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Lineamientos Generales para la Clasificación y Desclasificación de la Información de las Dependencias y Entidades de la Administración Pública Federal</w:t>
      </w:r>
      <w:r w:rsidRPr="003C684C">
        <w:rPr>
          <w:rFonts w:ascii="Arial" w:eastAsiaTheme="minorEastAsia" w:hAnsi="Arial" w:cs="Arial"/>
          <w:sz w:val="22"/>
          <w:szCs w:val="22"/>
          <w:lang w:eastAsia="es-MX"/>
        </w:rPr>
        <w:t>, publicado en el D.O.F. el día 18-08-2003.</w:t>
      </w:r>
    </w:p>
    <w:p w:rsidR="00F042CE" w:rsidRPr="003C684C" w:rsidRDefault="00F042CE" w:rsidP="000B474F">
      <w:pPr>
        <w:rPr>
          <w:rFonts w:ascii="Arial" w:eastAsiaTheme="minorEastAsia" w:hAnsi="Arial" w:cs="Arial"/>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Lineamientos Generales para la Organización y Conservación de los Archivos de las Dependencias y Entidades de la Administración Pública Federal</w:t>
      </w:r>
      <w:r w:rsidRPr="003C684C">
        <w:rPr>
          <w:rFonts w:ascii="Arial" w:eastAsiaTheme="minorEastAsia" w:hAnsi="Arial" w:cs="Arial"/>
          <w:sz w:val="22"/>
          <w:szCs w:val="22"/>
          <w:lang w:eastAsia="es-MX"/>
        </w:rPr>
        <w:t>, publicados en el D.O.F., el día 20-02-2004 (Ultima reforma 3-07-2015)</w:t>
      </w:r>
    </w:p>
    <w:p w:rsidR="00F042CE" w:rsidRPr="003C684C" w:rsidRDefault="00F042CE" w:rsidP="000B474F">
      <w:pPr>
        <w:rPr>
          <w:rFonts w:ascii="Arial" w:eastAsiaTheme="minorEastAsia" w:hAnsi="Arial" w:cs="Arial"/>
          <w:sz w:val="22"/>
          <w:szCs w:val="22"/>
          <w:lang w:eastAsia="es-MX"/>
        </w:rPr>
      </w:pPr>
    </w:p>
    <w:p w:rsidR="00F042CE" w:rsidRDefault="00F042CE" w:rsidP="000B474F">
      <w:pPr>
        <w:rPr>
          <w:rFonts w:ascii="Arial" w:eastAsiaTheme="minorEastAsia" w:hAnsi="Arial" w:cs="Arial"/>
          <w:bCs/>
          <w:sz w:val="22"/>
          <w:szCs w:val="22"/>
          <w:lang w:eastAsia="es-MX"/>
        </w:rPr>
      </w:pPr>
      <w:r w:rsidRPr="003C684C">
        <w:rPr>
          <w:rFonts w:ascii="Arial" w:eastAsiaTheme="minorEastAsia" w:hAnsi="Arial" w:cs="Arial"/>
          <w:b/>
          <w:bCs/>
          <w:sz w:val="22"/>
          <w:szCs w:val="22"/>
          <w:lang w:eastAsia="es-MX"/>
        </w:rPr>
        <w:t>Lineamientos que deberán observar las Dependencias y Entidades de la Administración Pública Federal para notificar al Instituto Federal de Acceso a la Información Pública los índices de expedientes reservado</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 xml:space="preserve">publicado en el D.O.F. el día </w:t>
      </w:r>
      <w:r w:rsidRPr="003C684C">
        <w:rPr>
          <w:rFonts w:ascii="Arial" w:eastAsiaTheme="minorEastAsia" w:hAnsi="Arial" w:cs="Arial"/>
          <w:bCs/>
          <w:sz w:val="22"/>
          <w:szCs w:val="22"/>
          <w:lang w:eastAsia="es-MX"/>
        </w:rPr>
        <w:t>9-12-2003.</w:t>
      </w:r>
    </w:p>
    <w:p w:rsidR="005323CE" w:rsidRDefault="005323CE" w:rsidP="000B474F">
      <w:pPr>
        <w:rPr>
          <w:rFonts w:ascii="Arial" w:eastAsiaTheme="minorEastAsia" w:hAnsi="Arial" w:cs="Arial"/>
          <w:bCs/>
          <w:sz w:val="22"/>
          <w:szCs w:val="22"/>
          <w:lang w:eastAsia="es-MX"/>
        </w:rPr>
      </w:pPr>
    </w:p>
    <w:p w:rsidR="005323CE" w:rsidRPr="005323CE" w:rsidRDefault="005323CE" w:rsidP="000B474F">
      <w:pPr>
        <w:rPr>
          <w:rFonts w:ascii="Arial" w:eastAsiaTheme="minorEastAsia" w:hAnsi="Arial" w:cs="Arial"/>
          <w:bCs/>
          <w:sz w:val="22"/>
          <w:szCs w:val="22"/>
          <w:lang w:eastAsia="es-MX"/>
        </w:rPr>
      </w:pPr>
      <w:r>
        <w:rPr>
          <w:rFonts w:ascii="Arial" w:eastAsiaTheme="minorEastAsia" w:hAnsi="Arial" w:cs="Arial"/>
          <w:b/>
          <w:bCs/>
          <w:sz w:val="22"/>
          <w:szCs w:val="22"/>
          <w:lang w:eastAsia="es-MX"/>
        </w:rPr>
        <w:t xml:space="preserve">Lineamientos para la elaboración de versiones públicas, por parte de las dependencias y entidades de la Administración Pública Federal, </w:t>
      </w:r>
      <w:r>
        <w:rPr>
          <w:rFonts w:ascii="Arial" w:eastAsiaTheme="minorEastAsia" w:hAnsi="Arial" w:cs="Arial"/>
          <w:bCs/>
          <w:sz w:val="22"/>
          <w:szCs w:val="22"/>
          <w:lang w:eastAsia="es-MX"/>
        </w:rPr>
        <w:t>publicado en el D.O.F el día 13-04-06</w:t>
      </w:r>
    </w:p>
    <w:p w:rsidR="00F042CE" w:rsidRPr="003C684C" w:rsidRDefault="00F042CE" w:rsidP="000B474F">
      <w:pPr>
        <w:rPr>
          <w:rFonts w:ascii="Arial" w:eastAsiaTheme="minorEastAsia" w:hAnsi="Arial" w:cs="Arial"/>
          <w:bCs/>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Introducción a la Operación de Archivos en Dependencias y Entidades del Poder Ejecutivo Federal</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 xml:space="preserve">publicado </w:t>
      </w:r>
      <w:r w:rsidRPr="003C684C">
        <w:rPr>
          <w:rFonts w:ascii="Arial" w:eastAsiaTheme="minorEastAsia" w:hAnsi="Arial" w:cs="Arial"/>
          <w:bCs/>
          <w:sz w:val="22"/>
          <w:szCs w:val="22"/>
          <w:lang w:eastAsia="es-MX"/>
        </w:rPr>
        <w:t xml:space="preserve">por el </w:t>
      </w:r>
      <w:r w:rsidRPr="003C684C">
        <w:rPr>
          <w:rFonts w:ascii="Arial" w:eastAsiaTheme="minorEastAsia" w:hAnsi="Arial" w:cs="Arial"/>
          <w:sz w:val="22"/>
          <w:szCs w:val="22"/>
          <w:lang w:eastAsia="es-MX"/>
        </w:rPr>
        <w:t>Archivo General de la Nación en 2004.</w:t>
      </w:r>
    </w:p>
    <w:p w:rsidR="00F042CE" w:rsidRPr="003C684C" w:rsidRDefault="00F042CE" w:rsidP="000B474F">
      <w:pPr>
        <w:rPr>
          <w:rFonts w:ascii="Arial" w:eastAsiaTheme="minorEastAsia" w:hAnsi="Arial" w:cs="Arial"/>
          <w:sz w:val="22"/>
          <w:szCs w:val="22"/>
          <w:lang w:val="es-ES_tradnl"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ACUERDO por el que se emiten las Disposiciones Generales para la Transparencia y los Archivos de la Administración Pública Federal</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publicado en el D.O.F. el día 12-07-2010 (Ultima reforma 23-11-2015)</w:t>
      </w:r>
    </w:p>
    <w:p w:rsidR="00F042CE" w:rsidRPr="003C684C" w:rsidRDefault="00F042CE" w:rsidP="000B474F">
      <w:pPr>
        <w:rPr>
          <w:rFonts w:ascii="Arial" w:eastAsiaTheme="minorEastAsia" w:hAnsi="Arial" w:cs="Arial"/>
          <w:bCs/>
          <w:sz w:val="22"/>
          <w:szCs w:val="22"/>
          <w:lang w:eastAsia="es-MX"/>
        </w:rPr>
      </w:pPr>
    </w:p>
    <w:p w:rsidR="00F042CE" w:rsidRPr="003C684C" w:rsidRDefault="00F042CE" w:rsidP="000B474F">
      <w:pPr>
        <w:rPr>
          <w:rFonts w:ascii="Arial" w:eastAsiaTheme="minorEastAsia" w:hAnsi="Arial" w:cs="Arial"/>
          <w:sz w:val="22"/>
          <w:szCs w:val="22"/>
          <w:lang w:eastAsia="es-MX"/>
        </w:rPr>
      </w:pPr>
      <w:r w:rsidRPr="003C684C">
        <w:rPr>
          <w:rFonts w:ascii="Arial" w:eastAsiaTheme="minorEastAsia" w:hAnsi="Arial" w:cs="Arial"/>
          <w:b/>
          <w:bCs/>
          <w:sz w:val="22"/>
          <w:szCs w:val="22"/>
          <w:lang w:eastAsia="es-MX"/>
        </w:rPr>
        <w:t>Manual Administrativo de Aplicación General en las materias de Transparencia y de Archivos</w:t>
      </w:r>
      <w:r w:rsidRPr="003C684C">
        <w:rPr>
          <w:rFonts w:ascii="Arial" w:eastAsiaTheme="minorEastAsia" w:hAnsi="Arial" w:cs="Arial"/>
          <w:bCs/>
          <w:sz w:val="22"/>
          <w:szCs w:val="22"/>
          <w:lang w:eastAsia="es-MX"/>
        </w:rPr>
        <w:t xml:space="preserve">, </w:t>
      </w:r>
      <w:r w:rsidRPr="003C684C">
        <w:rPr>
          <w:rFonts w:ascii="Arial" w:eastAsiaTheme="minorEastAsia" w:hAnsi="Arial" w:cs="Arial"/>
          <w:sz w:val="22"/>
          <w:szCs w:val="22"/>
          <w:lang w:eastAsia="es-MX"/>
        </w:rPr>
        <w:t>publicad</w:t>
      </w:r>
      <w:r w:rsidR="00B72C94">
        <w:rPr>
          <w:rFonts w:ascii="Arial" w:eastAsiaTheme="minorEastAsia" w:hAnsi="Arial" w:cs="Arial"/>
          <w:sz w:val="22"/>
          <w:szCs w:val="22"/>
          <w:lang w:eastAsia="es-MX"/>
        </w:rPr>
        <w:t>o en el D.O.F. el día12-07-2010, (Última reforma 23-11-2012)</w:t>
      </w: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050A23" w:rsidRPr="003C684C" w:rsidRDefault="00050A23" w:rsidP="000B474F">
      <w:pPr>
        <w:rPr>
          <w:rFonts w:ascii="Arial" w:eastAsiaTheme="minorEastAsia" w:hAnsi="Arial" w:cs="Arial"/>
          <w:sz w:val="22"/>
          <w:szCs w:val="22"/>
          <w:lang w:eastAsia="es-MX"/>
        </w:rPr>
      </w:pPr>
    </w:p>
    <w:p w:rsidR="005323CE" w:rsidRDefault="005323CE" w:rsidP="00F042CE">
      <w:pPr>
        <w:outlineLvl w:val="0"/>
        <w:rPr>
          <w:rFonts w:ascii="Arial" w:eastAsiaTheme="minorEastAsia" w:hAnsi="Arial" w:cs="Arial"/>
          <w:sz w:val="22"/>
          <w:szCs w:val="22"/>
          <w:lang w:eastAsia="es-MX"/>
        </w:rPr>
      </w:pPr>
    </w:p>
    <w:p w:rsidR="00F30B4E" w:rsidRDefault="00F30B4E" w:rsidP="00F042CE">
      <w:pPr>
        <w:outlineLvl w:val="0"/>
        <w:rPr>
          <w:rFonts w:ascii="Arial" w:eastAsiaTheme="minorEastAsia" w:hAnsi="Arial" w:cs="Arial"/>
          <w:sz w:val="22"/>
          <w:szCs w:val="22"/>
          <w:lang w:eastAsia="es-MX"/>
        </w:rPr>
      </w:pPr>
    </w:p>
    <w:p w:rsidR="00F30B4E" w:rsidRDefault="00F30B4E" w:rsidP="00F042CE">
      <w:pPr>
        <w:outlineLvl w:val="0"/>
        <w:rPr>
          <w:rFonts w:ascii="Arial" w:eastAsiaTheme="minorEastAsia" w:hAnsi="Arial" w:cs="Arial"/>
          <w:sz w:val="22"/>
          <w:szCs w:val="22"/>
          <w:lang w:eastAsia="es-MX"/>
        </w:rPr>
      </w:pPr>
    </w:p>
    <w:p w:rsidR="00F30B4E" w:rsidRDefault="00F30B4E" w:rsidP="00F042CE">
      <w:pPr>
        <w:outlineLvl w:val="0"/>
        <w:rPr>
          <w:rFonts w:ascii="Arial" w:eastAsiaTheme="minorEastAsia" w:hAnsi="Arial" w:cs="Arial"/>
          <w:sz w:val="22"/>
          <w:szCs w:val="22"/>
          <w:lang w:eastAsia="es-MX"/>
        </w:rPr>
      </w:pPr>
    </w:p>
    <w:p w:rsidR="00F30B4E" w:rsidRDefault="00F30B4E" w:rsidP="00F042CE">
      <w:pPr>
        <w:outlineLvl w:val="0"/>
        <w:rPr>
          <w:rFonts w:ascii="Arial" w:eastAsiaTheme="minorEastAsia" w:hAnsi="Arial" w:cs="Arial"/>
          <w:sz w:val="22"/>
          <w:szCs w:val="22"/>
          <w:lang w:eastAsia="es-MX"/>
        </w:rPr>
      </w:pPr>
    </w:p>
    <w:p w:rsidR="00F30B4E" w:rsidRDefault="00F30B4E" w:rsidP="00F042CE">
      <w:pPr>
        <w:outlineLvl w:val="0"/>
        <w:rPr>
          <w:rFonts w:ascii="Arial" w:eastAsiaTheme="minorEastAsia" w:hAnsi="Arial" w:cs="Arial"/>
          <w:sz w:val="22"/>
          <w:szCs w:val="22"/>
          <w:lang w:eastAsia="es-MX"/>
        </w:rPr>
      </w:pPr>
    </w:p>
    <w:p w:rsidR="00F042CE" w:rsidRPr="003C684C" w:rsidRDefault="00F042CE" w:rsidP="00F042CE">
      <w:pPr>
        <w:outlineLvl w:val="0"/>
        <w:rPr>
          <w:rFonts w:ascii="Arial" w:hAnsi="Arial" w:cs="Arial"/>
          <w:b/>
          <w:sz w:val="22"/>
          <w:szCs w:val="22"/>
        </w:rPr>
      </w:pPr>
      <w:bookmarkStart w:id="2" w:name="_Toc440895365"/>
      <w:r w:rsidRPr="003C684C">
        <w:rPr>
          <w:rFonts w:ascii="Arial" w:hAnsi="Arial" w:cs="Arial"/>
          <w:b/>
          <w:sz w:val="22"/>
          <w:szCs w:val="22"/>
        </w:rPr>
        <w:t xml:space="preserve">III. </w:t>
      </w:r>
      <w:r w:rsidR="00050A23" w:rsidRPr="003C684C">
        <w:rPr>
          <w:rFonts w:ascii="Arial" w:hAnsi="Arial" w:cs="Arial"/>
          <w:b/>
          <w:sz w:val="22"/>
          <w:szCs w:val="22"/>
        </w:rPr>
        <w:t>GLOSARIO</w:t>
      </w:r>
      <w:bookmarkEnd w:id="2"/>
    </w:p>
    <w:p w:rsidR="00050A23" w:rsidRPr="003C684C" w:rsidRDefault="00050A23" w:rsidP="00F042CE">
      <w:pPr>
        <w:outlineLvl w:val="0"/>
        <w:rPr>
          <w:rFonts w:ascii="Arial" w:hAnsi="Arial" w:cs="Arial"/>
          <w:b/>
          <w:sz w:val="22"/>
          <w:szCs w:val="22"/>
        </w:rPr>
      </w:pPr>
    </w:p>
    <w:p w:rsidR="00F042CE" w:rsidRDefault="00F042CE" w:rsidP="00F042CE">
      <w:pPr>
        <w:rPr>
          <w:rFonts w:ascii="Arial" w:hAnsi="Arial" w:cs="Arial"/>
          <w:sz w:val="22"/>
          <w:szCs w:val="22"/>
        </w:rPr>
      </w:pPr>
      <w:r w:rsidRPr="003C684C">
        <w:rPr>
          <w:rFonts w:ascii="Arial" w:hAnsi="Arial" w:cs="Arial"/>
          <w:b/>
          <w:sz w:val="22"/>
          <w:szCs w:val="22"/>
        </w:rPr>
        <w:t>Administración de documentos:</w:t>
      </w:r>
      <w:r w:rsidRPr="003C684C">
        <w:rPr>
          <w:rFonts w:ascii="Arial" w:hAnsi="Arial" w:cs="Arial"/>
          <w:sz w:val="22"/>
          <w:szCs w:val="22"/>
        </w:rPr>
        <w:t xml:space="preserve"> Conjunto de métodos y prácticas destinados a planear, dirigir y controlar la producción, circulación, organización, conservación, uso, selección y destino final de los documentos de archivo;</w:t>
      </w:r>
    </w:p>
    <w:p w:rsidR="006D7264" w:rsidRPr="003C684C" w:rsidRDefault="006D7264" w:rsidP="00F042CE">
      <w:pPr>
        <w:rPr>
          <w:rFonts w:ascii="Arial" w:hAnsi="Arial" w:cs="Arial"/>
          <w:b/>
          <w:sz w:val="22"/>
          <w:szCs w:val="22"/>
        </w:rPr>
      </w:pPr>
    </w:p>
    <w:p w:rsidR="0098597A" w:rsidRPr="003C684C" w:rsidRDefault="0098597A" w:rsidP="0098597A">
      <w:pPr>
        <w:spacing w:after="240" w:line="276" w:lineRule="auto"/>
        <w:rPr>
          <w:rFonts w:ascii="Arial" w:hAnsi="Arial" w:cs="Arial"/>
          <w:sz w:val="22"/>
          <w:szCs w:val="22"/>
        </w:rPr>
      </w:pPr>
      <w:r w:rsidRPr="003C684C">
        <w:rPr>
          <w:rFonts w:ascii="Arial" w:hAnsi="Arial" w:cs="Arial"/>
          <w:b/>
          <w:sz w:val="22"/>
          <w:szCs w:val="22"/>
        </w:rPr>
        <w:t>Archivo:</w:t>
      </w:r>
      <w:r w:rsidRPr="003C684C">
        <w:rPr>
          <w:rFonts w:ascii="Arial" w:hAnsi="Arial" w:cs="Arial"/>
          <w:sz w:val="22"/>
          <w:szCs w:val="22"/>
        </w:rPr>
        <w:t xml:space="preserve"> Conjunto orgánico de documentos en cualquier soporte, que son producidos o recibidos por los sujetos obligados o los particulares en el ejercicio de sus atribuciones o en el desarrollo de sus actividades;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Archivo de concentración:</w:t>
      </w:r>
      <w:r w:rsidR="008F2787">
        <w:rPr>
          <w:rFonts w:ascii="Arial" w:hAnsi="Arial" w:cs="Arial"/>
          <w:sz w:val="22"/>
          <w:szCs w:val="22"/>
        </w:rPr>
        <w:t xml:space="preserve"> Espacio destinado al resguardo de </w:t>
      </w:r>
      <w:r w:rsidRPr="003C684C">
        <w:rPr>
          <w:rFonts w:ascii="Arial" w:hAnsi="Arial" w:cs="Arial"/>
          <w:sz w:val="22"/>
          <w:szCs w:val="22"/>
        </w:rPr>
        <w:t>documentos cuya consulta es esporádica por parte de las unidades administrativas de los sujetos obligados, y que permanecen en él hasta su destino final;</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Archivo histórico:</w:t>
      </w:r>
      <w:r w:rsidRPr="003C684C">
        <w:rPr>
          <w:rFonts w:ascii="Arial" w:hAnsi="Arial" w:cs="Arial"/>
          <w:sz w:val="22"/>
          <w:szCs w:val="22"/>
        </w:rPr>
        <w:t xml:space="preserve"> Fuente de acceso público y unidad responsable de administrar, organizar, describir, conservar y divulgar la memoria documental institucional, así como la integrada por documentos o colecciones documentales facticias de relevancia para la memoria nacional;</w:t>
      </w:r>
    </w:p>
    <w:p w:rsidR="0098597A" w:rsidRPr="003C684C" w:rsidRDefault="0098597A" w:rsidP="0098597A">
      <w:pPr>
        <w:spacing w:after="240" w:line="276" w:lineRule="auto"/>
        <w:rPr>
          <w:rFonts w:ascii="Arial" w:hAnsi="Arial" w:cs="Arial"/>
          <w:sz w:val="22"/>
          <w:szCs w:val="22"/>
        </w:rPr>
      </w:pPr>
      <w:r w:rsidRPr="003C684C">
        <w:rPr>
          <w:rFonts w:ascii="Arial" w:hAnsi="Arial" w:cs="Arial"/>
          <w:b/>
          <w:sz w:val="22"/>
          <w:szCs w:val="22"/>
        </w:rPr>
        <w:t>Archivo de trámite:</w:t>
      </w:r>
      <w:r>
        <w:rPr>
          <w:rFonts w:ascii="Arial" w:hAnsi="Arial" w:cs="Arial"/>
          <w:sz w:val="22"/>
          <w:szCs w:val="22"/>
        </w:rPr>
        <w:t xml:space="preserve"> Espacio destinado a la guarda y custodia de </w:t>
      </w:r>
      <w:r w:rsidRPr="003C684C">
        <w:rPr>
          <w:rFonts w:ascii="Arial" w:hAnsi="Arial" w:cs="Arial"/>
          <w:sz w:val="22"/>
          <w:szCs w:val="22"/>
        </w:rPr>
        <w:t>documentos de uso cotidiano y necesario para el ejercicio de las atribuciones de una unidad administrativa;</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Área coordinadora de archivos:</w:t>
      </w:r>
      <w:r w:rsidRPr="003C684C">
        <w:rPr>
          <w:rFonts w:ascii="Arial" w:hAnsi="Arial" w:cs="Arial"/>
          <w:sz w:val="22"/>
          <w:szCs w:val="22"/>
        </w:rPr>
        <w:t xml:space="preserve"> La creada para desarrollar criterios en materia de organización, administración y conservación de archivos; elaborar en coordinación con las unidades administrativas los instrumentos de control archivístico; coordinar los procedimientos de valoración y destino final de la documentación; establecer un programa de capacitación y asesoría archivísticos; coadyuvar con el</w:t>
      </w:r>
      <w:r w:rsidRPr="003C684C">
        <w:rPr>
          <w:rFonts w:ascii="Helvetica" w:eastAsiaTheme="minorHAnsi" w:hAnsi="Helvetica" w:cs="Helvetica"/>
          <w:sz w:val="22"/>
          <w:szCs w:val="22"/>
          <w:lang w:eastAsia="en-US"/>
        </w:rPr>
        <w:t xml:space="preserve"> </w:t>
      </w:r>
      <w:r w:rsidRPr="003C684C">
        <w:rPr>
          <w:rFonts w:ascii="Arial" w:hAnsi="Arial" w:cs="Arial"/>
          <w:sz w:val="22"/>
          <w:szCs w:val="22"/>
        </w:rPr>
        <w:t>Comité de transparencia en materia de archivos, y coordinar con el área de tecnologías de la información la formalización informática de las actividades para la creación, manejo, uso, preservación y gestión de archivos electrónicos, así como la automatización de los archivos;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Baja documental:</w:t>
      </w:r>
      <w:r w:rsidRPr="003C684C">
        <w:rPr>
          <w:rFonts w:ascii="Arial" w:hAnsi="Arial" w:cs="Arial"/>
          <w:sz w:val="22"/>
          <w:szCs w:val="22"/>
        </w:rPr>
        <w:t xml:space="preserve"> Eliminación de aquella documentación que haya prescrito en sus valores administrativos, legales, fiscales o contables, y que no contenga valores históricos;</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Catálogo de disposición documental:</w:t>
      </w:r>
      <w:r w:rsidRPr="003C684C">
        <w:rPr>
          <w:rFonts w:ascii="Arial" w:hAnsi="Arial" w:cs="Arial"/>
          <w:sz w:val="22"/>
          <w:szCs w:val="22"/>
        </w:rPr>
        <w:t xml:space="preserve"> Registro general y sistemático que establece los valores documentales, los plazos de conservación, la vigencia documental, la clasificación de reserva o confidencialidad y el destino final;</w:t>
      </w:r>
    </w:p>
    <w:p w:rsidR="00E64407" w:rsidRPr="00E64407" w:rsidRDefault="00E64407" w:rsidP="00F042CE">
      <w:pPr>
        <w:spacing w:after="240" w:line="276" w:lineRule="auto"/>
        <w:rPr>
          <w:rFonts w:ascii="Arial" w:hAnsi="Arial" w:cs="Arial"/>
          <w:b/>
          <w:sz w:val="22"/>
          <w:szCs w:val="22"/>
        </w:rPr>
      </w:pPr>
      <w:r w:rsidRPr="00E64407">
        <w:rPr>
          <w:rFonts w:ascii="Arial" w:hAnsi="Arial" w:cs="Arial"/>
          <w:b/>
          <w:sz w:val="22"/>
          <w:szCs w:val="22"/>
        </w:rPr>
        <w:t>Ciclo Vital</w:t>
      </w:r>
      <w:r>
        <w:rPr>
          <w:rFonts w:ascii="Arial" w:hAnsi="Arial" w:cs="Arial"/>
          <w:b/>
          <w:sz w:val="22"/>
          <w:szCs w:val="22"/>
        </w:rPr>
        <w:t xml:space="preserve">: </w:t>
      </w:r>
      <w:r w:rsidRPr="00E64407">
        <w:rPr>
          <w:rFonts w:ascii="Arial" w:hAnsi="Arial" w:cs="Arial"/>
          <w:sz w:val="22"/>
          <w:szCs w:val="22"/>
          <w:lang w:eastAsia="es-MX"/>
        </w:rPr>
        <w:t xml:space="preserve">Sucesión de fases en que se divide la existencia de los documentos en una institución hasta su destino final. Técnicamente se divide en tres fases: fase activa, </w:t>
      </w:r>
      <w:r w:rsidRPr="00E64407">
        <w:rPr>
          <w:rFonts w:ascii="Arial" w:hAnsi="Arial" w:cs="Arial"/>
          <w:sz w:val="22"/>
          <w:szCs w:val="22"/>
          <w:lang w:eastAsia="es-MX"/>
        </w:rPr>
        <w:lastRenderedPageBreak/>
        <w:t>semiactiva e inactiva de los documentos, de acuerdo con la identificación y asignación de sus valores primarios</w:t>
      </w:r>
      <w:r>
        <w:rPr>
          <w:rFonts w:ascii="Arial" w:hAnsi="Arial" w:cs="Arial"/>
          <w:sz w:val="22"/>
          <w:szCs w:val="22"/>
          <w:lang w:eastAsia="es-MX"/>
        </w:rPr>
        <w:t xml:space="preserve"> o secundarios.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Clasificación archivística:</w:t>
      </w:r>
      <w:r w:rsidRPr="003C684C">
        <w:rPr>
          <w:rFonts w:ascii="Arial" w:hAnsi="Arial" w:cs="Arial"/>
          <w:sz w:val="22"/>
          <w:szCs w:val="22"/>
        </w:rPr>
        <w:t xml:space="preserve"> Proceso de identificación y agrupación de expedientes homog</w:t>
      </w:r>
      <w:r w:rsidR="006D7264">
        <w:rPr>
          <w:rFonts w:ascii="Arial" w:hAnsi="Arial" w:cs="Arial"/>
          <w:sz w:val="22"/>
          <w:szCs w:val="22"/>
        </w:rPr>
        <w:t>éneos con base en las funciones</w:t>
      </w:r>
      <w:r w:rsidRPr="003C684C">
        <w:rPr>
          <w:rFonts w:ascii="Arial" w:hAnsi="Arial" w:cs="Arial"/>
          <w:sz w:val="22"/>
          <w:szCs w:val="22"/>
        </w:rPr>
        <w:t xml:space="preserve"> de los sujetos obligados;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Comité de transparencia:</w:t>
      </w:r>
      <w:r w:rsidRPr="003C684C">
        <w:rPr>
          <w:rFonts w:ascii="Arial" w:hAnsi="Arial" w:cs="Arial"/>
          <w:sz w:val="22"/>
          <w:szCs w:val="22"/>
        </w:rPr>
        <w:t xml:space="preserve"> Instancia respectiva de cada sujeto obligado, establecida en la Ley General de Transparencia y Acceso a la Información Pública Gubernamental</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Conservación de archivos:</w:t>
      </w:r>
      <w:r w:rsidRPr="003C684C">
        <w:rPr>
          <w:rFonts w:ascii="Arial" w:hAnsi="Arial" w:cs="Arial"/>
          <w:sz w:val="22"/>
          <w:szCs w:val="22"/>
        </w:rPr>
        <w:t xml:space="preserve"> Conjunto de procedimientos y medidas destinados a asegurar la preservación y la prevención de alteraciones físicas de la información de los documentos de archivo;</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Cuadro general de clasificación archivística:</w:t>
      </w:r>
      <w:r w:rsidRPr="003C684C">
        <w:rPr>
          <w:rFonts w:ascii="Arial" w:hAnsi="Arial" w:cs="Arial"/>
          <w:sz w:val="22"/>
          <w:szCs w:val="22"/>
        </w:rPr>
        <w:t xml:space="preserve"> Instrumento técnico que refleja la estructura de un archivo con base en las atribuciones y funciones de cada sujeto obligado;</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Destino final:</w:t>
      </w:r>
      <w:r w:rsidRPr="003C684C">
        <w:rPr>
          <w:rFonts w:ascii="Arial" w:hAnsi="Arial" w:cs="Arial"/>
          <w:sz w:val="22"/>
          <w:szCs w:val="22"/>
        </w:rPr>
        <w:t xml:space="preserve"> Selección de los expedientes de los archivos de trámite o concentración cuyo plazo de conservación o uso ha prescrito, con el fin de darlos de baja o transferirlos a un archivo histórico;</w:t>
      </w:r>
    </w:p>
    <w:p w:rsidR="00814E76" w:rsidRPr="00571411" w:rsidRDefault="00E64407" w:rsidP="00814E76">
      <w:pPr>
        <w:pStyle w:val="Lista"/>
        <w:spacing w:before="0" w:beforeAutospacing="0" w:after="0" w:afterAutospacing="0"/>
        <w:jc w:val="both"/>
        <w:rPr>
          <w:rFonts w:ascii="Arial" w:hAnsi="Arial" w:cs="Arial"/>
          <w:sz w:val="20"/>
          <w:szCs w:val="20"/>
          <w:lang w:val="es-ES"/>
        </w:rPr>
      </w:pPr>
      <w:r w:rsidRPr="00E64407">
        <w:rPr>
          <w:rFonts w:ascii="Arial" w:hAnsi="Arial" w:cs="Arial"/>
          <w:b/>
          <w:sz w:val="22"/>
          <w:szCs w:val="22"/>
        </w:rPr>
        <w:t>Documento:</w:t>
      </w:r>
      <w:r w:rsidR="00814E76">
        <w:rPr>
          <w:rFonts w:ascii="Arial" w:hAnsi="Arial" w:cs="Arial"/>
          <w:b/>
          <w:sz w:val="22"/>
          <w:szCs w:val="22"/>
        </w:rPr>
        <w:t xml:space="preserve"> </w:t>
      </w:r>
      <w:r w:rsidR="00814E76">
        <w:rPr>
          <w:rFonts w:ascii="Arial" w:hAnsi="Arial" w:cs="Arial"/>
          <w:sz w:val="22"/>
          <w:szCs w:val="22"/>
        </w:rPr>
        <w:t xml:space="preserve">Soporte que contiene una información sin importar su forma, fecha o soporte material; </w:t>
      </w:r>
      <w:r w:rsidR="00814E76" w:rsidRPr="00814E76">
        <w:rPr>
          <w:rFonts w:ascii="Arial" w:hAnsi="Arial" w:cs="Arial"/>
          <w:sz w:val="22"/>
          <w:szCs w:val="22"/>
        </w:rPr>
        <w:t>producidos o recibidos por cualquier persona física o moral y por toda institución pública o privada en el ejercicio de su actividad.</w:t>
      </w:r>
    </w:p>
    <w:p w:rsidR="006D7264" w:rsidRDefault="006D7264" w:rsidP="00814E76">
      <w:pPr>
        <w:spacing w:after="240"/>
        <w:rPr>
          <w:rFonts w:ascii="Arial" w:hAnsi="Arial" w:cs="Arial"/>
          <w:b/>
          <w:sz w:val="22"/>
          <w:szCs w:val="22"/>
          <w:lang w:val="es-ES"/>
        </w:rPr>
      </w:pPr>
    </w:p>
    <w:p w:rsidR="00F042CE" w:rsidRPr="003C684C" w:rsidRDefault="00F042CE" w:rsidP="00814E76">
      <w:pPr>
        <w:spacing w:after="240"/>
        <w:rPr>
          <w:rFonts w:ascii="Arial" w:hAnsi="Arial" w:cs="Arial"/>
          <w:sz w:val="22"/>
          <w:szCs w:val="22"/>
        </w:rPr>
      </w:pPr>
      <w:r w:rsidRPr="003C684C">
        <w:rPr>
          <w:rFonts w:ascii="Arial" w:hAnsi="Arial" w:cs="Arial"/>
          <w:b/>
          <w:sz w:val="22"/>
          <w:szCs w:val="22"/>
        </w:rPr>
        <w:t>Documento de archivo:</w:t>
      </w:r>
      <w:r w:rsidRPr="003C684C">
        <w:rPr>
          <w:rFonts w:ascii="Arial" w:hAnsi="Arial" w:cs="Arial"/>
          <w:sz w:val="22"/>
          <w:szCs w:val="22"/>
        </w:rPr>
        <w:t xml:space="preserve"> El que registra un acto administrativo, jurídico, fiscal o contable, creado, recibido, manejado y usado en el ejercicio de las facultades y actividades de los sujetos obligados, independientemente del soporte en el que se encuentren;</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Documento electrónico:</w:t>
      </w:r>
      <w:r w:rsidRPr="003C684C">
        <w:rPr>
          <w:rFonts w:ascii="Arial" w:hAnsi="Arial" w:cs="Arial"/>
          <w:sz w:val="22"/>
          <w:szCs w:val="22"/>
        </w:rPr>
        <w:t xml:space="preserve"> </w:t>
      </w:r>
      <w:r w:rsidR="00B00377">
        <w:rPr>
          <w:rFonts w:ascii="Arial" w:hAnsi="Arial" w:cs="Arial"/>
          <w:sz w:val="22"/>
          <w:szCs w:val="22"/>
        </w:rPr>
        <w:t>A</w:t>
      </w:r>
      <w:r w:rsidR="00B00377" w:rsidRPr="003C684C">
        <w:rPr>
          <w:rFonts w:ascii="Arial" w:hAnsi="Arial" w:cs="Arial"/>
          <w:sz w:val="22"/>
          <w:szCs w:val="22"/>
        </w:rPr>
        <w:t>quellos que están conformados por información cuyo tratamiento es automatizado y requiere de una herramienta específica para leerse o recuperarse.</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Documento histórico:</w:t>
      </w:r>
      <w:r w:rsidRPr="003C684C">
        <w:rPr>
          <w:rFonts w:ascii="Arial" w:hAnsi="Arial" w:cs="Arial"/>
          <w:sz w:val="22"/>
          <w:szCs w:val="22"/>
        </w:rPr>
        <w:t xml:space="preserve"> Aquél que posee valores secundarios y de preservación a largo plazo por contener información relevante para la institución generadora pública o privada, que integra la memoria colectiva de México y es fundamental para el conocimiento de la historia Nacional;</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Expediente:</w:t>
      </w:r>
      <w:r w:rsidRPr="003C684C">
        <w:rPr>
          <w:rFonts w:ascii="Arial" w:hAnsi="Arial" w:cs="Arial"/>
          <w:sz w:val="22"/>
          <w:szCs w:val="22"/>
        </w:rPr>
        <w:t xml:space="preserve"> Unidad documental constituida por uno o varios documentos de archivo, ordenados y relacionados por un mismo asunto, actividad o trámite de los sujetos obligados;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Fondo:</w:t>
      </w:r>
      <w:r w:rsidR="006D7264">
        <w:rPr>
          <w:rFonts w:ascii="Arial" w:hAnsi="Arial" w:cs="Arial"/>
          <w:sz w:val="22"/>
          <w:szCs w:val="22"/>
        </w:rPr>
        <w:t xml:space="preserve"> Conjunto de expedientes generados por cada una de las unidades administrativas </w:t>
      </w:r>
      <w:r w:rsidR="00106332">
        <w:rPr>
          <w:rFonts w:ascii="Arial" w:hAnsi="Arial" w:cs="Arial"/>
          <w:sz w:val="22"/>
          <w:szCs w:val="22"/>
        </w:rPr>
        <w:t>que conforman la estructura orgánica de la dependencia con base en sus atribuciones.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lastRenderedPageBreak/>
        <w:t>Guía simple de archivo:</w:t>
      </w:r>
      <w:r w:rsidRPr="003C684C">
        <w:rPr>
          <w:rFonts w:ascii="Arial" w:hAnsi="Arial" w:cs="Arial"/>
          <w:sz w:val="22"/>
          <w:szCs w:val="22"/>
        </w:rPr>
        <w:t xml:space="preserve"> Esquema general de descripción de las series documentales de los archivos de un sujeto obligado, que indica sus características fundamentales conforme al cuadro general de clasificación archivística y sus datos generales;</w:t>
      </w:r>
    </w:p>
    <w:p w:rsidR="00F042CE" w:rsidRPr="003C684C" w:rsidRDefault="00F042CE" w:rsidP="00F042CE">
      <w:pPr>
        <w:spacing w:after="240" w:line="276" w:lineRule="auto"/>
        <w:rPr>
          <w:rFonts w:ascii="Arial" w:hAnsi="Arial" w:cs="Arial"/>
          <w:sz w:val="22"/>
          <w:szCs w:val="22"/>
        </w:rPr>
      </w:pPr>
      <w:r w:rsidRPr="003C684C">
        <w:rPr>
          <w:rFonts w:ascii="Arial" w:hAnsi="Arial" w:cs="Arial"/>
          <w:b/>
          <w:bCs/>
          <w:sz w:val="22"/>
          <w:szCs w:val="22"/>
        </w:rPr>
        <w:t xml:space="preserve">Información: </w:t>
      </w:r>
      <w:r w:rsidR="00983DE0">
        <w:rPr>
          <w:rFonts w:ascii="Arial" w:hAnsi="Arial" w:cs="Arial"/>
          <w:sz w:val="22"/>
          <w:szCs w:val="22"/>
        </w:rPr>
        <w:t xml:space="preserve">Toda aquella que se encuentra </w:t>
      </w:r>
      <w:r w:rsidRPr="003C684C">
        <w:rPr>
          <w:rFonts w:ascii="Arial" w:hAnsi="Arial" w:cs="Arial"/>
          <w:sz w:val="22"/>
          <w:szCs w:val="22"/>
        </w:rPr>
        <w:t xml:space="preserve">contenida en los documentos </w:t>
      </w:r>
      <w:r w:rsidR="00983DE0">
        <w:rPr>
          <w:rFonts w:ascii="Arial" w:hAnsi="Arial" w:cs="Arial"/>
          <w:sz w:val="22"/>
          <w:szCs w:val="22"/>
        </w:rPr>
        <w:t>que los sujetos obligados generan, obtienen, adquieren, transforman o conservan sin importar su asunto.</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Inventario documental:</w:t>
      </w:r>
      <w:r w:rsidRPr="003C684C">
        <w:rPr>
          <w:rFonts w:ascii="Arial" w:hAnsi="Arial" w:cs="Arial"/>
          <w:sz w:val="22"/>
          <w:szCs w:val="22"/>
        </w:rPr>
        <w:t xml:space="preserve"> Instrumento de consulta que describe las series y expedientes de un archivo y que permiten su localización (inventario general), transferencia (inventario de transferencia) o baja documental (inventario de baja documental);</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Plazo de conservación:</w:t>
      </w:r>
      <w:r w:rsidRPr="003C684C">
        <w:rPr>
          <w:rFonts w:ascii="Arial" w:hAnsi="Arial" w:cs="Arial"/>
          <w:sz w:val="22"/>
          <w:szCs w:val="22"/>
        </w:rPr>
        <w:t xml:space="preserve"> Periodo de guarda de la documentac</w:t>
      </w:r>
      <w:r w:rsidR="00983DE0">
        <w:rPr>
          <w:rFonts w:ascii="Arial" w:hAnsi="Arial" w:cs="Arial"/>
          <w:sz w:val="22"/>
          <w:szCs w:val="22"/>
        </w:rPr>
        <w:t xml:space="preserve">ión en los archivos de trámite y </w:t>
      </w:r>
      <w:r w:rsidRPr="003C684C">
        <w:rPr>
          <w:rFonts w:ascii="Arial" w:hAnsi="Arial" w:cs="Arial"/>
          <w:sz w:val="22"/>
          <w:szCs w:val="22"/>
        </w:rPr>
        <w:t>de concentr</w:t>
      </w:r>
      <w:r w:rsidR="00983DE0">
        <w:rPr>
          <w:rFonts w:ascii="Arial" w:hAnsi="Arial" w:cs="Arial"/>
          <w:sz w:val="22"/>
          <w:szCs w:val="22"/>
        </w:rPr>
        <w:t xml:space="preserve">ación. </w:t>
      </w:r>
      <w:r w:rsidRPr="003C684C">
        <w:rPr>
          <w:rFonts w:ascii="Arial" w:hAnsi="Arial" w:cs="Arial"/>
          <w:sz w:val="22"/>
          <w:szCs w:val="22"/>
        </w:rPr>
        <w:t xml:space="preserve">Consiste </w:t>
      </w:r>
      <w:r w:rsidR="00983DE0">
        <w:rPr>
          <w:rFonts w:ascii="Arial" w:hAnsi="Arial" w:cs="Arial"/>
          <w:sz w:val="22"/>
          <w:szCs w:val="22"/>
        </w:rPr>
        <w:t xml:space="preserve">en el tiempo de conservación de los documentos tomando en cuenta el </w:t>
      </w:r>
      <w:r w:rsidRPr="003C684C">
        <w:rPr>
          <w:rFonts w:ascii="Arial" w:hAnsi="Arial" w:cs="Arial"/>
          <w:sz w:val="22"/>
          <w:szCs w:val="22"/>
        </w:rPr>
        <w:t>periodo de reserva</w:t>
      </w:r>
      <w:r w:rsidR="00B21213">
        <w:rPr>
          <w:rFonts w:ascii="Arial" w:hAnsi="Arial" w:cs="Arial"/>
          <w:sz w:val="22"/>
          <w:szCs w:val="22"/>
        </w:rPr>
        <w:t xml:space="preserve"> </w:t>
      </w:r>
      <w:r w:rsidRPr="003C684C">
        <w:rPr>
          <w:rFonts w:ascii="Arial" w:hAnsi="Arial" w:cs="Arial"/>
          <w:sz w:val="22"/>
          <w:szCs w:val="22"/>
        </w:rPr>
        <w:t>de c</w:t>
      </w:r>
      <w:r w:rsidR="00B21213">
        <w:rPr>
          <w:rFonts w:ascii="Arial" w:hAnsi="Arial" w:cs="Arial"/>
          <w:sz w:val="22"/>
          <w:szCs w:val="22"/>
        </w:rPr>
        <w:t>onformidad con la Ley General de Transparencia y Acceso a la Información Pública.</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Sección:</w:t>
      </w:r>
      <w:r w:rsidRPr="003C684C">
        <w:rPr>
          <w:rFonts w:ascii="Arial" w:hAnsi="Arial" w:cs="Arial"/>
          <w:sz w:val="22"/>
          <w:szCs w:val="22"/>
        </w:rPr>
        <w:t xml:space="preserve"> Cada una de las divisiones del fondo, basada en las atribuciones de cada sujeto obligado de conformidad con las disposiciones legales aplicables;</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Serie:</w:t>
      </w:r>
      <w:r w:rsidRPr="003C684C">
        <w:rPr>
          <w:rFonts w:ascii="Arial" w:hAnsi="Arial" w:cs="Arial"/>
          <w:sz w:val="22"/>
          <w:szCs w:val="22"/>
        </w:rPr>
        <w:t xml:space="preserve"> División de una sección que corresponde al conjunto de documentos producidos en el desarrollo de una misma atribución general y que versan sobre una materia o asunto específico;</w:t>
      </w:r>
    </w:p>
    <w:p w:rsidR="00F042CE" w:rsidRDefault="00F042CE" w:rsidP="00F042CE">
      <w:pPr>
        <w:spacing w:after="240" w:line="276" w:lineRule="auto"/>
        <w:rPr>
          <w:rFonts w:ascii="Arial" w:hAnsi="Arial" w:cs="Arial"/>
          <w:sz w:val="22"/>
          <w:szCs w:val="22"/>
        </w:rPr>
      </w:pPr>
      <w:r w:rsidRPr="003C684C">
        <w:rPr>
          <w:rFonts w:ascii="Arial" w:hAnsi="Arial" w:cs="Arial"/>
          <w:b/>
          <w:bCs/>
          <w:sz w:val="22"/>
          <w:szCs w:val="22"/>
        </w:rPr>
        <w:t xml:space="preserve">Sistema de datos personales: </w:t>
      </w:r>
      <w:r w:rsidRPr="003C684C">
        <w:rPr>
          <w:rFonts w:ascii="Arial" w:hAnsi="Arial" w:cs="Arial"/>
          <w:sz w:val="22"/>
          <w:szCs w:val="22"/>
        </w:rPr>
        <w:t>El conjunto ordenado de datos personales que estén en posesión de un sujeto obligado</w:t>
      </w:r>
      <w:r w:rsidR="005F741A">
        <w:rPr>
          <w:rFonts w:ascii="Arial" w:hAnsi="Arial" w:cs="Arial"/>
          <w:sz w:val="22"/>
          <w:szCs w:val="22"/>
        </w:rPr>
        <w:t>;</w:t>
      </w:r>
    </w:p>
    <w:p w:rsidR="005F741A" w:rsidRPr="000F1377" w:rsidRDefault="005F741A" w:rsidP="00F042CE">
      <w:pPr>
        <w:spacing w:after="240" w:line="276" w:lineRule="auto"/>
        <w:rPr>
          <w:rFonts w:ascii="Arial" w:hAnsi="Arial" w:cs="Arial"/>
          <w:sz w:val="22"/>
          <w:szCs w:val="22"/>
        </w:rPr>
      </w:pPr>
      <w:r w:rsidRPr="005F741A">
        <w:rPr>
          <w:rFonts w:ascii="Arial" w:hAnsi="Arial" w:cs="Arial"/>
          <w:b/>
          <w:sz w:val="22"/>
          <w:szCs w:val="22"/>
        </w:rPr>
        <w:t>Soporte documental:</w:t>
      </w:r>
      <w:r>
        <w:rPr>
          <w:rFonts w:ascii="Arial" w:hAnsi="Arial" w:cs="Arial"/>
          <w:b/>
          <w:sz w:val="22"/>
          <w:szCs w:val="22"/>
        </w:rPr>
        <w:t xml:space="preserve"> </w:t>
      </w:r>
      <w:r w:rsidR="000F1377">
        <w:rPr>
          <w:rFonts w:ascii="Arial" w:hAnsi="Arial" w:cs="Arial"/>
          <w:sz w:val="22"/>
          <w:szCs w:val="22"/>
        </w:rPr>
        <w:t>Todo aquel que contienen una información sin importar su forma, su fecha, su tipo</w:t>
      </w:r>
      <w:r w:rsidR="00241ABD">
        <w:rPr>
          <w:rFonts w:ascii="Arial" w:hAnsi="Arial" w:cs="Arial"/>
          <w:sz w:val="22"/>
          <w:szCs w:val="22"/>
        </w:rPr>
        <w:t xml:space="preserve"> o </w:t>
      </w:r>
      <w:r w:rsidR="000F1377">
        <w:rPr>
          <w:rFonts w:ascii="Arial" w:hAnsi="Arial" w:cs="Arial"/>
          <w:sz w:val="22"/>
          <w:szCs w:val="22"/>
        </w:rPr>
        <w:t>su tamaño.</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Transferencia:</w:t>
      </w:r>
      <w:r w:rsidRPr="003C684C">
        <w:rPr>
          <w:rFonts w:ascii="Arial" w:hAnsi="Arial" w:cs="Arial"/>
          <w:sz w:val="22"/>
          <w:szCs w:val="22"/>
        </w:rPr>
        <w:t xml:space="preserve">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rsidR="00F042CE" w:rsidRPr="003C684C" w:rsidRDefault="00F042CE" w:rsidP="00F042CE">
      <w:pPr>
        <w:spacing w:after="240" w:line="276" w:lineRule="auto"/>
        <w:rPr>
          <w:rFonts w:ascii="Arial" w:hAnsi="Arial" w:cs="Arial"/>
          <w:sz w:val="22"/>
          <w:szCs w:val="22"/>
        </w:rPr>
      </w:pPr>
      <w:r w:rsidRPr="003C684C">
        <w:rPr>
          <w:rFonts w:ascii="Arial" w:hAnsi="Arial" w:cs="Arial"/>
          <w:b/>
          <w:sz w:val="22"/>
          <w:szCs w:val="22"/>
        </w:rPr>
        <w:t>Valor documental:</w:t>
      </w:r>
      <w:r w:rsidRPr="003C684C">
        <w:rPr>
          <w:rFonts w:ascii="Arial" w:hAnsi="Arial" w:cs="Arial"/>
          <w:sz w:val="22"/>
          <w:szCs w:val="22"/>
        </w:rPr>
        <w:t xml:space="preserve"> Condición de los documentos que les confiere características administrativas, legales, fiscales o contables en los archivos de trámite o concentración (valores primarios); o bien, evidénciales, testimoniales e informativas en los archivos h</w:t>
      </w:r>
      <w:r w:rsidR="005F741A">
        <w:rPr>
          <w:rFonts w:ascii="Arial" w:hAnsi="Arial" w:cs="Arial"/>
          <w:sz w:val="22"/>
          <w:szCs w:val="22"/>
        </w:rPr>
        <w:t>istóricos (valores secundarios);</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Valoración documental:</w:t>
      </w:r>
      <w:r w:rsidRPr="003C684C">
        <w:rPr>
          <w:rFonts w:ascii="Arial" w:hAnsi="Arial" w:cs="Arial"/>
          <w:sz w:val="22"/>
          <w:szCs w:val="22"/>
        </w:rPr>
        <w:t xml:space="preserve"> Actividad que consiste en el análisis e identificación de los valores documentales para establecer criterios de disposición y acciones de tra</w:t>
      </w:r>
      <w:r w:rsidR="005F741A">
        <w:rPr>
          <w:rFonts w:ascii="Arial" w:hAnsi="Arial" w:cs="Arial"/>
          <w:sz w:val="22"/>
          <w:szCs w:val="22"/>
        </w:rPr>
        <w:t>nsferencia</w:t>
      </w:r>
      <w:r w:rsidRPr="003C684C">
        <w:rPr>
          <w:rFonts w:ascii="Arial" w:hAnsi="Arial" w:cs="Arial"/>
          <w:sz w:val="22"/>
          <w:szCs w:val="22"/>
        </w:rPr>
        <w:t xml:space="preserve"> y</w:t>
      </w:r>
      <w:r w:rsidR="005F741A">
        <w:rPr>
          <w:rFonts w:ascii="Arial" w:hAnsi="Arial" w:cs="Arial"/>
          <w:sz w:val="22"/>
          <w:szCs w:val="22"/>
        </w:rPr>
        <w:t>;</w:t>
      </w:r>
    </w:p>
    <w:p w:rsidR="00D15B7E" w:rsidRPr="004E44DD" w:rsidRDefault="00D15B7E" w:rsidP="00F042CE">
      <w:pPr>
        <w:spacing w:after="240" w:line="276" w:lineRule="auto"/>
        <w:rPr>
          <w:rFonts w:ascii="Arial" w:hAnsi="Arial" w:cs="Arial"/>
          <w:sz w:val="22"/>
          <w:szCs w:val="22"/>
        </w:rPr>
      </w:pPr>
      <w:r w:rsidRPr="00D15B7E">
        <w:rPr>
          <w:rFonts w:ascii="Arial" w:hAnsi="Arial" w:cs="Arial"/>
          <w:b/>
          <w:sz w:val="22"/>
          <w:szCs w:val="22"/>
        </w:rPr>
        <w:lastRenderedPageBreak/>
        <w:t>Versión pública:</w:t>
      </w:r>
      <w:r w:rsidR="004E44DD">
        <w:rPr>
          <w:rFonts w:ascii="Arial" w:hAnsi="Arial" w:cs="Arial"/>
          <w:b/>
          <w:sz w:val="22"/>
          <w:szCs w:val="22"/>
        </w:rPr>
        <w:t xml:space="preserve"> </w:t>
      </w:r>
      <w:r w:rsidR="004E44DD" w:rsidRPr="004E44DD">
        <w:rPr>
          <w:rFonts w:ascii="Arial" w:hAnsi="Arial" w:cs="Arial"/>
          <w:sz w:val="22"/>
          <w:szCs w:val="22"/>
        </w:rPr>
        <w:t xml:space="preserve">Documento </w:t>
      </w:r>
      <w:r w:rsidR="004E44DD">
        <w:rPr>
          <w:rFonts w:ascii="Arial" w:hAnsi="Arial" w:cs="Arial"/>
          <w:sz w:val="22"/>
          <w:szCs w:val="22"/>
        </w:rPr>
        <w:t xml:space="preserve">que contiene información pública, </w:t>
      </w:r>
      <w:r w:rsidR="004E44DD" w:rsidRPr="004E44DD">
        <w:rPr>
          <w:rFonts w:ascii="Arial" w:hAnsi="Arial" w:cs="Arial"/>
          <w:sz w:val="22"/>
          <w:szCs w:val="22"/>
        </w:rPr>
        <w:t xml:space="preserve">en el que se encuentra testada la información que ha sido clasificada como reservada </w:t>
      </w:r>
      <w:r w:rsidR="004E44DD">
        <w:rPr>
          <w:rFonts w:ascii="Arial" w:hAnsi="Arial" w:cs="Arial"/>
          <w:sz w:val="22"/>
          <w:szCs w:val="22"/>
        </w:rPr>
        <w:t>y/</w:t>
      </w:r>
      <w:r w:rsidR="004E44DD" w:rsidRPr="004E44DD">
        <w:rPr>
          <w:rFonts w:ascii="Arial" w:hAnsi="Arial" w:cs="Arial"/>
          <w:sz w:val="22"/>
          <w:szCs w:val="22"/>
        </w:rPr>
        <w:t>o confidencial.</w:t>
      </w:r>
    </w:p>
    <w:p w:rsidR="00F042CE" w:rsidRDefault="00F042CE" w:rsidP="00F042CE">
      <w:pPr>
        <w:spacing w:after="240" w:line="276" w:lineRule="auto"/>
        <w:rPr>
          <w:rFonts w:ascii="Arial" w:hAnsi="Arial" w:cs="Arial"/>
          <w:sz w:val="22"/>
          <w:szCs w:val="22"/>
        </w:rPr>
      </w:pPr>
      <w:r w:rsidRPr="003C684C">
        <w:rPr>
          <w:rFonts w:ascii="Arial" w:hAnsi="Arial" w:cs="Arial"/>
          <w:b/>
          <w:sz w:val="22"/>
          <w:szCs w:val="22"/>
        </w:rPr>
        <w:t>Vigencia documental:</w:t>
      </w:r>
      <w:r w:rsidRPr="003C684C">
        <w:rPr>
          <w:rFonts w:ascii="Arial" w:hAnsi="Arial" w:cs="Arial"/>
          <w:sz w:val="22"/>
          <w:szCs w:val="22"/>
        </w:rPr>
        <w:t xml:space="preserve"> Periodo durante el cual un documento de archivo mantiene sus valores administrativos, legales, fiscales o contables, de conformidad con las disposiciones jurídicas vigentes y aplicables.</w:t>
      </w:r>
    </w:p>
    <w:p w:rsidR="00056BA2" w:rsidRPr="003C684C" w:rsidRDefault="00C34612" w:rsidP="00FF1022">
      <w:pPr>
        <w:pStyle w:val="Ttulo1"/>
        <w:spacing w:after="240"/>
        <w:rPr>
          <w:rFonts w:ascii="Arial" w:hAnsi="Arial" w:cs="Arial"/>
          <w:b/>
          <w:color w:val="auto"/>
          <w:sz w:val="22"/>
          <w:szCs w:val="22"/>
        </w:rPr>
      </w:pPr>
      <w:bookmarkStart w:id="3" w:name="_Toc435653417"/>
      <w:bookmarkStart w:id="4" w:name="_Toc440895366"/>
      <w:r w:rsidRPr="003C684C">
        <w:rPr>
          <w:rFonts w:ascii="Arial" w:hAnsi="Arial" w:cs="Arial"/>
          <w:b/>
          <w:color w:val="auto"/>
          <w:sz w:val="22"/>
          <w:szCs w:val="22"/>
        </w:rPr>
        <w:t>IV. OBJETIVOS</w:t>
      </w:r>
      <w:bookmarkEnd w:id="3"/>
      <w:bookmarkEnd w:id="4"/>
    </w:p>
    <w:p w:rsidR="00C34612" w:rsidRPr="003C684C" w:rsidRDefault="008B095B" w:rsidP="008B095B">
      <w:pPr>
        <w:spacing w:after="240"/>
        <w:rPr>
          <w:rFonts w:ascii="Arial" w:hAnsi="Arial" w:cs="Arial"/>
          <w:b/>
          <w:sz w:val="22"/>
          <w:szCs w:val="22"/>
        </w:rPr>
      </w:pPr>
      <w:r w:rsidRPr="003C684C">
        <w:rPr>
          <w:rFonts w:ascii="Arial" w:hAnsi="Arial" w:cs="Arial"/>
          <w:b/>
          <w:sz w:val="22"/>
          <w:szCs w:val="22"/>
        </w:rPr>
        <w:t>Los presentes criterios tienen por o</w:t>
      </w:r>
      <w:r w:rsidR="00C34612" w:rsidRPr="003C684C">
        <w:rPr>
          <w:rFonts w:ascii="Arial" w:hAnsi="Arial" w:cs="Arial"/>
          <w:b/>
          <w:sz w:val="22"/>
          <w:szCs w:val="22"/>
        </w:rPr>
        <w:t>bjeto:</w:t>
      </w:r>
    </w:p>
    <w:p w:rsidR="00C34612" w:rsidRPr="003C684C" w:rsidRDefault="009E0C08" w:rsidP="00B3183C">
      <w:pPr>
        <w:pStyle w:val="Prrafodelista"/>
        <w:numPr>
          <w:ilvl w:val="0"/>
          <w:numId w:val="2"/>
        </w:numPr>
        <w:spacing w:after="240"/>
        <w:rPr>
          <w:rFonts w:ascii="Arial" w:hAnsi="Arial" w:cs="Arial"/>
          <w:sz w:val="22"/>
          <w:szCs w:val="22"/>
        </w:rPr>
      </w:pPr>
      <w:r>
        <w:rPr>
          <w:rFonts w:ascii="Arial" w:hAnsi="Arial" w:cs="Arial"/>
          <w:sz w:val="22"/>
          <w:szCs w:val="22"/>
        </w:rPr>
        <w:t xml:space="preserve">Establecer criterios </w:t>
      </w:r>
      <w:r w:rsidR="00C34612" w:rsidRPr="003C684C">
        <w:rPr>
          <w:rFonts w:ascii="Arial" w:hAnsi="Arial" w:cs="Arial"/>
          <w:sz w:val="22"/>
          <w:szCs w:val="22"/>
        </w:rPr>
        <w:t>que deberán observar las unidades administrativas del INP para la recepción, registro, seguimiento, organización, clasificación, localización, despacho, uso, transferencia, resguardo, conservación, selección y destino final de los documentos y expedientes que generen, obtengan, adquieran, transformen o conserven por cualquier título en sus archivos.</w:t>
      </w:r>
    </w:p>
    <w:p w:rsidR="00C34612" w:rsidRPr="003C684C" w:rsidRDefault="00C34612" w:rsidP="008B095B">
      <w:pPr>
        <w:pStyle w:val="Prrafodelista"/>
        <w:spacing w:after="240"/>
        <w:rPr>
          <w:rFonts w:ascii="Arial" w:hAnsi="Arial" w:cs="Arial"/>
          <w:sz w:val="22"/>
          <w:szCs w:val="22"/>
        </w:rPr>
      </w:pPr>
    </w:p>
    <w:p w:rsidR="00C34612" w:rsidRPr="003C684C" w:rsidRDefault="004B5D66" w:rsidP="00B3183C">
      <w:pPr>
        <w:pStyle w:val="Prrafodelista"/>
        <w:numPr>
          <w:ilvl w:val="0"/>
          <w:numId w:val="2"/>
        </w:numPr>
        <w:spacing w:after="240"/>
        <w:rPr>
          <w:rFonts w:ascii="Arial" w:hAnsi="Arial" w:cs="Arial"/>
          <w:sz w:val="22"/>
          <w:szCs w:val="22"/>
        </w:rPr>
      </w:pPr>
      <w:r w:rsidRPr="003C684C">
        <w:rPr>
          <w:rFonts w:ascii="Arial" w:hAnsi="Arial" w:cs="Arial"/>
          <w:sz w:val="22"/>
          <w:szCs w:val="22"/>
        </w:rPr>
        <w:t>Estandarizar criterios para planear, dirigir y controlar la producción, circulación, organización, conservación, localización, uso, selección y destino final de los documentos de archivo; en cumplimiento a las disposiciones normativas vigentes aplicables en la materia.</w:t>
      </w:r>
    </w:p>
    <w:p w:rsidR="004B5D66" w:rsidRPr="003C684C" w:rsidRDefault="004B5D66" w:rsidP="008B095B">
      <w:pPr>
        <w:pStyle w:val="Prrafodelista"/>
        <w:spacing w:after="240"/>
        <w:rPr>
          <w:rFonts w:ascii="Arial" w:hAnsi="Arial" w:cs="Arial"/>
          <w:sz w:val="22"/>
          <w:szCs w:val="22"/>
        </w:rPr>
      </w:pPr>
    </w:p>
    <w:p w:rsidR="00BB1AEE" w:rsidRPr="003C684C" w:rsidRDefault="009860A1" w:rsidP="00B3183C">
      <w:pPr>
        <w:pStyle w:val="Prrafodelista"/>
        <w:numPr>
          <w:ilvl w:val="0"/>
          <w:numId w:val="2"/>
        </w:numPr>
        <w:spacing w:after="240"/>
        <w:rPr>
          <w:rFonts w:ascii="Arial" w:hAnsi="Arial" w:cs="Arial"/>
          <w:sz w:val="22"/>
          <w:szCs w:val="22"/>
        </w:rPr>
      </w:pPr>
      <w:r w:rsidRPr="003C684C">
        <w:rPr>
          <w:rFonts w:ascii="Arial" w:hAnsi="Arial" w:cs="Arial"/>
          <w:sz w:val="22"/>
          <w:szCs w:val="22"/>
        </w:rPr>
        <w:t>Brindar elementos necesarios para identificar los documentos que son parte de cada tipo de archivo, a fin de simplificar el trámite de baja y evitar la acumulación innecesaria de información en las unidades administrativas y/o</w:t>
      </w:r>
      <w:r w:rsidR="00F53C8B" w:rsidRPr="003C684C">
        <w:rPr>
          <w:rFonts w:ascii="Arial" w:hAnsi="Arial" w:cs="Arial"/>
          <w:sz w:val="22"/>
          <w:szCs w:val="22"/>
        </w:rPr>
        <w:t xml:space="preserve"> </w:t>
      </w:r>
      <w:r w:rsidR="000C246B" w:rsidRPr="003C684C">
        <w:rPr>
          <w:rFonts w:ascii="Arial" w:hAnsi="Arial" w:cs="Arial"/>
          <w:sz w:val="22"/>
          <w:szCs w:val="22"/>
        </w:rPr>
        <w:t>oficinas</w:t>
      </w:r>
      <w:r w:rsidR="005E2171" w:rsidRPr="003C684C">
        <w:rPr>
          <w:rFonts w:ascii="Arial" w:hAnsi="Arial" w:cs="Arial"/>
          <w:sz w:val="22"/>
          <w:szCs w:val="22"/>
        </w:rPr>
        <w:t>.</w:t>
      </w:r>
    </w:p>
    <w:p w:rsidR="00BB1AEE" w:rsidRPr="003C684C" w:rsidRDefault="00BB1AEE" w:rsidP="00BB1AEE">
      <w:pPr>
        <w:pStyle w:val="Prrafodelista"/>
        <w:rPr>
          <w:rFonts w:ascii="Arial" w:hAnsi="Arial" w:cs="Arial"/>
          <w:sz w:val="22"/>
          <w:szCs w:val="22"/>
        </w:rPr>
      </w:pPr>
    </w:p>
    <w:p w:rsidR="005E2171" w:rsidRPr="003C684C" w:rsidRDefault="00BB1AEE" w:rsidP="00B3183C">
      <w:pPr>
        <w:pStyle w:val="Prrafodelista"/>
        <w:numPr>
          <w:ilvl w:val="0"/>
          <w:numId w:val="2"/>
        </w:numPr>
        <w:spacing w:after="240"/>
        <w:rPr>
          <w:rFonts w:ascii="Arial" w:hAnsi="Arial" w:cs="Arial"/>
          <w:sz w:val="22"/>
          <w:szCs w:val="22"/>
        </w:rPr>
      </w:pPr>
      <w:r w:rsidRPr="003C684C">
        <w:rPr>
          <w:rFonts w:ascii="Arial" w:hAnsi="Arial" w:cs="Arial"/>
          <w:sz w:val="22"/>
          <w:szCs w:val="22"/>
        </w:rPr>
        <w:t xml:space="preserve">Determinar los documentos y expedientes que contengan información que cumpla con alguno de los supuestos </w:t>
      </w:r>
      <w:r w:rsidR="005E2171" w:rsidRPr="003C684C">
        <w:rPr>
          <w:rFonts w:ascii="Arial" w:hAnsi="Arial" w:cs="Arial"/>
          <w:sz w:val="22"/>
          <w:szCs w:val="22"/>
        </w:rPr>
        <w:t>de reserva o confidencialidad;</w:t>
      </w:r>
    </w:p>
    <w:p w:rsidR="005E2171" w:rsidRPr="003C684C" w:rsidRDefault="005E2171" w:rsidP="005E2171">
      <w:pPr>
        <w:pStyle w:val="Prrafodelista"/>
        <w:rPr>
          <w:rFonts w:ascii="Arial" w:hAnsi="Arial" w:cs="Arial"/>
          <w:sz w:val="22"/>
          <w:szCs w:val="22"/>
        </w:rPr>
      </w:pPr>
    </w:p>
    <w:p w:rsidR="005E2171" w:rsidRPr="003C684C" w:rsidRDefault="005E2171" w:rsidP="00B3183C">
      <w:pPr>
        <w:pStyle w:val="Prrafodelista"/>
        <w:numPr>
          <w:ilvl w:val="0"/>
          <w:numId w:val="2"/>
        </w:numPr>
        <w:spacing w:after="240"/>
        <w:rPr>
          <w:rFonts w:ascii="Arial" w:hAnsi="Arial" w:cs="Arial"/>
          <w:sz w:val="22"/>
          <w:szCs w:val="22"/>
        </w:rPr>
      </w:pPr>
      <w:r w:rsidRPr="003C684C">
        <w:rPr>
          <w:rFonts w:ascii="Arial" w:hAnsi="Arial" w:cs="Arial"/>
          <w:sz w:val="22"/>
          <w:szCs w:val="22"/>
        </w:rPr>
        <w:t>Determinar las actividades es</w:t>
      </w:r>
      <w:r w:rsidR="00594472">
        <w:rPr>
          <w:rFonts w:ascii="Arial" w:hAnsi="Arial" w:cs="Arial"/>
          <w:sz w:val="22"/>
          <w:szCs w:val="22"/>
        </w:rPr>
        <w:t xml:space="preserve">enciales de </w:t>
      </w:r>
      <w:r w:rsidRPr="003C684C">
        <w:rPr>
          <w:rFonts w:ascii="Arial" w:hAnsi="Arial" w:cs="Arial"/>
          <w:sz w:val="22"/>
          <w:szCs w:val="22"/>
        </w:rPr>
        <w:t>la Coordinación de Archivos, en lo relativo a la administración y conservación de documentos y archivos, control documental y de los Archivos de Trámite, de Concentración e Histórico, respectivamente</w:t>
      </w:r>
    </w:p>
    <w:p w:rsidR="000C246B" w:rsidRPr="003C684C" w:rsidRDefault="000C246B" w:rsidP="008B095B">
      <w:pPr>
        <w:pStyle w:val="Prrafodelista"/>
        <w:spacing w:after="240"/>
        <w:rPr>
          <w:rFonts w:ascii="Arial" w:hAnsi="Arial" w:cs="Arial"/>
          <w:sz w:val="22"/>
          <w:szCs w:val="22"/>
        </w:rPr>
      </w:pPr>
    </w:p>
    <w:p w:rsidR="00BB1AEE" w:rsidRDefault="00953FCB" w:rsidP="00B3183C">
      <w:pPr>
        <w:pStyle w:val="Prrafodelista"/>
        <w:numPr>
          <w:ilvl w:val="0"/>
          <w:numId w:val="2"/>
        </w:numPr>
        <w:spacing w:after="240"/>
        <w:rPr>
          <w:rFonts w:ascii="Arial" w:hAnsi="Arial" w:cs="Arial"/>
          <w:sz w:val="22"/>
          <w:szCs w:val="22"/>
        </w:rPr>
      </w:pPr>
      <w:r w:rsidRPr="003C684C">
        <w:rPr>
          <w:rFonts w:ascii="Arial" w:hAnsi="Arial" w:cs="Arial"/>
          <w:sz w:val="22"/>
          <w:szCs w:val="22"/>
        </w:rPr>
        <w:t>O</w:t>
      </w:r>
      <w:r w:rsidR="00E51411" w:rsidRPr="003C684C">
        <w:rPr>
          <w:rFonts w:ascii="Arial" w:hAnsi="Arial" w:cs="Arial"/>
          <w:sz w:val="22"/>
          <w:szCs w:val="22"/>
        </w:rPr>
        <w:t>rientar a los titulares de las u</w:t>
      </w:r>
      <w:r w:rsidR="001B2D6D">
        <w:rPr>
          <w:rFonts w:ascii="Arial" w:hAnsi="Arial" w:cs="Arial"/>
          <w:sz w:val="22"/>
          <w:szCs w:val="22"/>
        </w:rPr>
        <w:t>nidades administrativas del Instituto Nacional de Pediatría</w:t>
      </w:r>
      <w:r w:rsidR="005E2171" w:rsidRPr="003C684C">
        <w:rPr>
          <w:rFonts w:ascii="Arial" w:hAnsi="Arial" w:cs="Arial"/>
          <w:sz w:val="22"/>
          <w:szCs w:val="22"/>
        </w:rPr>
        <w:t xml:space="preserve"> </w:t>
      </w:r>
      <w:r w:rsidRPr="003C684C">
        <w:rPr>
          <w:rFonts w:ascii="Arial" w:hAnsi="Arial" w:cs="Arial"/>
          <w:sz w:val="22"/>
          <w:szCs w:val="22"/>
        </w:rPr>
        <w:t>sobre las obligaciones y compromisos establecid</w:t>
      </w:r>
      <w:r w:rsidR="005E2171" w:rsidRPr="003C684C">
        <w:rPr>
          <w:rFonts w:ascii="Arial" w:hAnsi="Arial" w:cs="Arial"/>
          <w:sz w:val="22"/>
          <w:szCs w:val="22"/>
        </w:rPr>
        <w:t>os en la legislación en materia,</w:t>
      </w:r>
      <w:r w:rsidRPr="003C684C">
        <w:rPr>
          <w:rFonts w:ascii="Arial" w:hAnsi="Arial" w:cs="Arial"/>
          <w:sz w:val="22"/>
          <w:szCs w:val="22"/>
        </w:rPr>
        <w:t xml:space="preserve"> para asegurar la adecuada organización y funcionamiento de los archivos.</w:t>
      </w:r>
      <w:r w:rsidR="00BB1AEE" w:rsidRPr="003C684C">
        <w:rPr>
          <w:rFonts w:ascii="Arial" w:hAnsi="Arial" w:cs="Arial"/>
          <w:sz w:val="22"/>
          <w:szCs w:val="22"/>
        </w:rPr>
        <w:t xml:space="preserve"> </w:t>
      </w:r>
    </w:p>
    <w:p w:rsidR="00CB0FA5" w:rsidRDefault="00CB0FA5" w:rsidP="00CB0FA5">
      <w:pPr>
        <w:spacing w:after="240"/>
        <w:rPr>
          <w:rFonts w:ascii="Arial" w:hAnsi="Arial" w:cs="Arial"/>
          <w:sz w:val="22"/>
          <w:szCs w:val="22"/>
        </w:rPr>
      </w:pPr>
    </w:p>
    <w:p w:rsidR="00CB0FA5" w:rsidRPr="00CB0FA5" w:rsidRDefault="00CB0FA5" w:rsidP="00CB0FA5">
      <w:pPr>
        <w:spacing w:after="240"/>
        <w:rPr>
          <w:rFonts w:ascii="Arial" w:hAnsi="Arial" w:cs="Arial"/>
          <w:sz w:val="22"/>
          <w:szCs w:val="22"/>
        </w:rPr>
      </w:pPr>
    </w:p>
    <w:p w:rsidR="00BB1AEE" w:rsidRPr="003C684C" w:rsidRDefault="00BB1AEE" w:rsidP="00BB1AEE">
      <w:pPr>
        <w:pStyle w:val="Prrafodelista"/>
        <w:rPr>
          <w:rFonts w:ascii="Arial" w:hAnsi="Arial" w:cs="Arial"/>
          <w:sz w:val="22"/>
          <w:szCs w:val="22"/>
        </w:rPr>
      </w:pPr>
    </w:p>
    <w:p w:rsidR="00C90343" w:rsidRPr="003C684C" w:rsidRDefault="00C90343" w:rsidP="008B095B">
      <w:pPr>
        <w:pStyle w:val="Ttulo1"/>
        <w:spacing w:after="240"/>
        <w:rPr>
          <w:rFonts w:ascii="Arial" w:hAnsi="Arial" w:cs="Arial"/>
          <w:b/>
          <w:color w:val="auto"/>
          <w:sz w:val="22"/>
          <w:szCs w:val="22"/>
        </w:rPr>
      </w:pPr>
      <w:bookmarkStart w:id="5" w:name="_Toc435653418"/>
      <w:bookmarkStart w:id="6" w:name="_Toc440895367"/>
      <w:r w:rsidRPr="003C684C">
        <w:rPr>
          <w:rFonts w:ascii="Arial" w:hAnsi="Arial" w:cs="Arial"/>
          <w:b/>
          <w:color w:val="auto"/>
          <w:sz w:val="22"/>
          <w:szCs w:val="22"/>
        </w:rPr>
        <w:lastRenderedPageBreak/>
        <w:t>V. POLÍTICAS</w:t>
      </w:r>
      <w:bookmarkEnd w:id="5"/>
      <w:bookmarkEnd w:id="6"/>
    </w:p>
    <w:p w:rsidR="00C90343" w:rsidRPr="003C684C" w:rsidRDefault="00C90343" w:rsidP="008B095B">
      <w:pPr>
        <w:spacing w:after="240"/>
        <w:rPr>
          <w:rFonts w:ascii="Arial" w:hAnsi="Arial" w:cs="Arial"/>
          <w:sz w:val="22"/>
          <w:szCs w:val="22"/>
        </w:rPr>
      </w:pPr>
      <w:r w:rsidRPr="003C684C">
        <w:rPr>
          <w:rFonts w:ascii="Arial" w:hAnsi="Arial" w:cs="Arial"/>
          <w:sz w:val="22"/>
          <w:szCs w:val="22"/>
        </w:rPr>
        <w:t>La</w:t>
      </w:r>
      <w:r w:rsidRPr="003C684C">
        <w:rPr>
          <w:rFonts w:ascii="Arial" w:hAnsi="Arial" w:cs="Arial"/>
          <w:b/>
          <w:sz w:val="22"/>
          <w:szCs w:val="22"/>
        </w:rPr>
        <w:t xml:space="preserve"> </w:t>
      </w:r>
      <w:r w:rsidRPr="003C684C">
        <w:rPr>
          <w:rFonts w:ascii="Arial" w:hAnsi="Arial" w:cs="Arial"/>
          <w:sz w:val="22"/>
          <w:szCs w:val="22"/>
        </w:rPr>
        <w:t>Administración de Documentos</w:t>
      </w:r>
      <w:r w:rsidRPr="003C684C">
        <w:rPr>
          <w:rFonts w:ascii="Arial" w:hAnsi="Arial" w:cs="Arial"/>
          <w:b/>
          <w:sz w:val="22"/>
          <w:szCs w:val="22"/>
        </w:rPr>
        <w:t xml:space="preserve"> </w:t>
      </w:r>
      <w:r w:rsidRPr="003C684C">
        <w:rPr>
          <w:rFonts w:ascii="Arial" w:hAnsi="Arial" w:cs="Arial"/>
          <w:sz w:val="22"/>
          <w:szCs w:val="22"/>
        </w:rPr>
        <w:t>es una metodología</w:t>
      </w:r>
      <w:r w:rsidR="00DB419F" w:rsidRPr="003C684C">
        <w:rPr>
          <w:rFonts w:ascii="Arial" w:hAnsi="Arial" w:cs="Arial"/>
          <w:sz w:val="22"/>
          <w:szCs w:val="22"/>
        </w:rPr>
        <w:t xml:space="preserve"> para regular la producción, circulación, uso y control de los documentos y archivos institucionales, que tiene por objeto la creación, mantenimiento, utilización y disposición de los documentos del INP a lo largo del ciclo </w:t>
      </w:r>
      <w:r w:rsidR="009E0C08">
        <w:rPr>
          <w:rFonts w:ascii="Arial" w:hAnsi="Arial" w:cs="Arial"/>
          <w:sz w:val="22"/>
          <w:szCs w:val="22"/>
        </w:rPr>
        <w:t>de vida</w:t>
      </w:r>
      <w:r w:rsidR="00DB419F" w:rsidRPr="003C684C">
        <w:rPr>
          <w:rFonts w:ascii="Arial" w:hAnsi="Arial" w:cs="Arial"/>
          <w:sz w:val="22"/>
          <w:szCs w:val="22"/>
        </w:rPr>
        <w:t xml:space="preserve"> de los mismos, de forma eficiente, eficaz y oportuna.</w:t>
      </w:r>
    </w:p>
    <w:p w:rsidR="00F32737" w:rsidRPr="003C684C" w:rsidRDefault="00B65923"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Será responsabilidad del titular de cada unidad administrativa, vigilar y establecer los mecanismos y áreas necesarias para la administración de documentos bajo su resguardo.</w:t>
      </w:r>
    </w:p>
    <w:p w:rsidR="00B65923" w:rsidRPr="003C684C" w:rsidRDefault="00B65923" w:rsidP="008B095B">
      <w:pPr>
        <w:pStyle w:val="Prrafodelista"/>
        <w:spacing w:after="240"/>
        <w:rPr>
          <w:rFonts w:ascii="Arial" w:hAnsi="Arial" w:cs="Arial"/>
          <w:sz w:val="22"/>
          <w:szCs w:val="22"/>
        </w:rPr>
      </w:pPr>
    </w:p>
    <w:p w:rsidR="00B65923" w:rsidRPr="003C684C" w:rsidRDefault="008E0615"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 xml:space="preserve">El Cuadro General de Clasificación Archivística (CGCA), el Catálogo de Disposición Documental (CADIDO), el Inventario General y la Guía Simple de Archivos (GSA), serán los instrumentos básicos de </w:t>
      </w:r>
      <w:r w:rsidR="00850319">
        <w:rPr>
          <w:rFonts w:ascii="Arial" w:hAnsi="Arial" w:cs="Arial"/>
          <w:sz w:val="22"/>
          <w:szCs w:val="22"/>
        </w:rPr>
        <w:t>control y de consulta</w:t>
      </w:r>
      <w:r w:rsidRPr="003C684C">
        <w:rPr>
          <w:rFonts w:ascii="Arial" w:hAnsi="Arial" w:cs="Arial"/>
          <w:sz w:val="22"/>
          <w:szCs w:val="22"/>
        </w:rPr>
        <w:t xml:space="preserve"> para la organización y conservación de los archivos del INP.</w:t>
      </w:r>
    </w:p>
    <w:p w:rsidR="008E0615" w:rsidRPr="003C684C" w:rsidRDefault="008E0615" w:rsidP="008B095B">
      <w:pPr>
        <w:pStyle w:val="Prrafodelista"/>
        <w:spacing w:after="240"/>
        <w:rPr>
          <w:rFonts w:ascii="Arial" w:hAnsi="Arial" w:cs="Arial"/>
          <w:sz w:val="22"/>
          <w:szCs w:val="22"/>
        </w:rPr>
      </w:pPr>
    </w:p>
    <w:p w:rsidR="008E0615" w:rsidRPr="003C684C" w:rsidRDefault="00FC2BC3"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Los trámites de resguardo y de préstamo de expedientes y baja documental se llevarán a cabo conforme a los procedimientos vigentes establecidos por la Coordinación de Archivos Institucional, mismos que deberán publicarse en la página web del INP, acompañándose de los formatos correspondientes.</w:t>
      </w:r>
    </w:p>
    <w:p w:rsidR="00E82A41" w:rsidRPr="003C684C" w:rsidRDefault="00E82A41" w:rsidP="008B095B">
      <w:pPr>
        <w:pStyle w:val="Prrafodelista"/>
        <w:spacing w:after="240"/>
        <w:rPr>
          <w:rFonts w:ascii="Arial" w:hAnsi="Arial" w:cs="Arial"/>
          <w:sz w:val="22"/>
          <w:szCs w:val="22"/>
        </w:rPr>
      </w:pPr>
    </w:p>
    <w:p w:rsidR="00E82A41" w:rsidRPr="003C684C" w:rsidRDefault="00CB4769"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Los Archivos de Trámite y de Concentración del INP, deberán estar organizados y clasificados de acuerdo con el CGCA; asimismo, las unidades administrativas, por conducto del servidor público designado como Responsable del Archivo de Trámite</w:t>
      </w:r>
      <w:r w:rsidR="003F0959" w:rsidRPr="003C684C">
        <w:rPr>
          <w:rFonts w:ascii="Arial" w:hAnsi="Arial" w:cs="Arial"/>
          <w:sz w:val="22"/>
          <w:szCs w:val="22"/>
        </w:rPr>
        <w:t xml:space="preserve"> (RAT)</w:t>
      </w:r>
      <w:r w:rsidRPr="003C684C">
        <w:rPr>
          <w:rFonts w:ascii="Arial" w:hAnsi="Arial" w:cs="Arial"/>
          <w:sz w:val="22"/>
          <w:szCs w:val="22"/>
        </w:rPr>
        <w:t xml:space="preserve">, deberán vigilar permanentemente el cumplimiento de las vigencias documentales, así como el de las transferencias primarias establecidas en el CADIDO del INP, </w:t>
      </w:r>
      <w:r w:rsidR="009628AB" w:rsidRPr="003C684C">
        <w:rPr>
          <w:rFonts w:ascii="Arial" w:hAnsi="Arial" w:cs="Arial"/>
          <w:sz w:val="22"/>
          <w:szCs w:val="22"/>
        </w:rPr>
        <w:t>resguardar el carácter de confidencialidad y reserva que determinen los titulares de dichas unidades administrativas.</w:t>
      </w:r>
    </w:p>
    <w:p w:rsidR="00EE5B5D" w:rsidRPr="003C684C" w:rsidRDefault="00EE5B5D" w:rsidP="008B095B">
      <w:pPr>
        <w:pStyle w:val="Prrafodelista"/>
        <w:spacing w:after="240"/>
        <w:rPr>
          <w:rFonts w:ascii="Arial" w:hAnsi="Arial" w:cs="Arial"/>
          <w:sz w:val="22"/>
          <w:szCs w:val="22"/>
        </w:rPr>
      </w:pPr>
    </w:p>
    <w:p w:rsidR="00EE5B5D" w:rsidRPr="003C684C" w:rsidRDefault="003F0959"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Las unidades administrativas a través del RAT, deberán de contar con un Inve</w:t>
      </w:r>
      <w:r w:rsidR="00B313BA" w:rsidRPr="003C684C">
        <w:rPr>
          <w:rFonts w:ascii="Arial" w:hAnsi="Arial" w:cs="Arial"/>
          <w:sz w:val="22"/>
          <w:szCs w:val="22"/>
        </w:rPr>
        <w:t xml:space="preserve">ntario General por expediente, </w:t>
      </w:r>
      <w:r w:rsidRPr="003C684C">
        <w:rPr>
          <w:rFonts w:ascii="Arial" w:hAnsi="Arial" w:cs="Arial"/>
          <w:sz w:val="22"/>
          <w:szCs w:val="22"/>
        </w:rPr>
        <w:t xml:space="preserve">que comprenderá la totalidad de los documentos e información generados a partir del momento de su creación, mismo que deberá estar actualizado y contener como mínimo los datos siguientes: </w:t>
      </w:r>
      <w:r w:rsidR="003440FD">
        <w:rPr>
          <w:rFonts w:ascii="Arial" w:hAnsi="Arial" w:cs="Arial"/>
          <w:sz w:val="22"/>
          <w:szCs w:val="22"/>
        </w:rPr>
        <w:t>Fondo, Secció</w:t>
      </w:r>
      <w:r w:rsidR="00F66C01">
        <w:rPr>
          <w:rFonts w:ascii="Arial" w:hAnsi="Arial" w:cs="Arial"/>
          <w:sz w:val="22"/>
          <w:szCs w:val="22"/>
        </w:rPr>
        <w:t>n</w:t>
      </w:r>
      <w:r w:rsidR="003440FD">
        <w:rPr>
          <w:rFonts w:ascii="Arial" w:hAnsi="Arial" w:cs="Arial"/>
          <w:sz w:val="22"/>
          <w:szCs w:val="22"/>
        </w:rPr>
        <w:t xml:space="preserve"> documental y S</w:t>
      </w:r>
      <w:r w:rsidR="00C316F9" w:rsidRPr="003C684C">
        <w:rPr>
          <w:rFonts w:ascii="Arial" w:hAnsi="Arial" w:cs="Arial"/>
          <w:sz w:val="22"/>
          <w:szCs w:val="22"/>
        </w:rPr>
        <w:t>erie documental, unidad administrativa, número de expediente, nombre o título, breve resumen del asunto principal del expediente, fecha de a</w:t>
      </w:r>
      <w:r w:rsidR="008F66CB">
        <w:rPr>
          <w:rFonts w:ascii="Arial" w:hAnsi="Arial" w:cs="Arial"/>
          <w:sz w:val="22"/>
          <w:szCs w:val="22"/>
        </w:rPr>
        <w:t xml:space="preserve">pertura y de cierre, vigencia, </w:t>
      </w:r>
      <w:r w:rsidR="00C316F9" w:rsidRPr="003C684C">
        <w:rPr>
          <w:rFonts w:ascii="Arial" w:hAnsi="Arial" w:cs="Arial"/>
          <w:sz w:val="22"/>
          <w:szCs w:val="22"/>
        </w:rPr>
        <w:t>valores documentales</w:t>
      </w:r>
      <w:r w:rsidR="008F66CB">
        <w:rPr>
          <w:rFonts w:ascii="Arial" w:hAnsi="Arial" w:cs="Arial"/>
          <w:sz w:val="22"/>
          <w:szCs w:val="22"/>
        </w:rPr>
        <w:t xml:space="preserve"> y un apartado para observaciones</w:t>
      </w:r>
      <w:r w:rsidR="00C84846" w:rsidRPr="003C684C">
        <w:rPr>
          <w:rFonts w:ascii="Arial" w:hAnsi="Arial" w:cs="Arial"/>
          <w:sz w:val="22"/>
          <w:szCs w:val="22"/>
        </w:rPr>
        <w:t>.</w:t>
      </w:r>
    </w:p>
    <w:p w:rsidR="00C84846" w:rsidRPr="003C684C" w:rsidRDefault="00C84846" w:rsidP="008B095B">
      <w:pPr>
        <w:pStyle w:val="Prrafodelista"/>
        <w:spacing w:after="240"/>
        <w:rPr>
          <w:rFonts w:ascii="Arial" w:hAnsi="Arial" w:cs="Arial"/>
          <w:sz w:val="22"/>
          <w:szCs w:val="22"/>
        </w:rPr>
      </w:pPr>
    </w:p>
    <w:p w:rsidR="00C84846" w:rsidRPr="003C684C" w:rsidRDefault="00C84846"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 xml:space="preserve">Los titulares de las unidades administrativas, informarán </w:t>
      </w:r>
      <w:r w:rsidR="006B5BD9" w:rsidRPr="003C684C">
        <w:rPr>
          <w:rFonts w:ascii="Arial" w:hAnsi="Arial" w:cs="Arial"/>
          <w:sz w:val="22"/>
          <w:szCs w:val="22"/>
        </w:rPr>
        <w:t>cada seis meses</w:t>
      </w:r>
      <w:r w:rsidRPr="003C684C">
        <w:rPr>
          <w:rFonts w:ascii="Arial" w:hAnsi="Arial" w:cs="Arial"/>
          <w:sz w:val="22"/>
          <w:szCs w:val="22"/>
        </w:rPr>
        <w:t>, el avance en la organización de sus archivos</w:t>
      </w:r>
      <w:r w:rsidR="0086544F">
        <w:rPr>
          <w:rFonts w:ascii="Arial" w:hAnsi="Arial" w:cs="Arial"/>
          <w:sz w:val="22"/>
          <w:szCs w:val="22"/>
        </w:rPr>
        <w:t xml:space="preserve"> reflejado en los instrumentos anteriormente mencionados</w:t>
      </w:r>
      <w:r w:rsidRPr="003C684C">
        <w:rPr>
          <w:rFonts w:ascii="Arial" w:hAnsi="Arial" w:cs="Arial"/>
          <w:sz w:val="22"/>
          <w:szCs w:val="22"/>
        </w:rPr>
        <w:t xml:space="preserve">, para vigilar el cumplimiento de los compromisos y obligaciones en materia de archivo, así como para dar a conocer los avances y medidas que con el fin de mantener organizados los archivos que cada unidad administrativa integró para cada año calendario. Dicho informe deberá ser integrado por la Coordinación de Archivo Institucional y presentado por ésta ante el Comité de Transparencia Institucional, durante el mes de febrero </w:t>
      </w:r>
      <w:r w:rsidR="006B5BD9" w:rsidRPr="003C684C">
        <w:rPr>
          <w:rFonts w:ascii="Arial" w:hAnsi="Arial" w:cs="Arial"/>
          <w:sz w:val="22"/>
          <w:szCs w:val="22"/>
        </w:rPr>
        <w:t>y</w:t>
      </w:r>
      <w:r w:rsidR="006B5BD9" w:rsidRPr="003C684C">
        <w:rPr>
          <w:rFonts w:ascii="Arial" w:hAnsi="Arial" w:cs="Arial"/>
          <w:color w:val="FF0000"/>
          <w:sz w:val="22"/>
          <w:szCs w:val="22"/>
        </w:rPr>
        <w:t xml:space="preserve"> </w:t>
      </w:r>
      <w:r w:rsidR="006B5BD9" w:rsidRPr="003C684C">
        <w:rPr>
          <w:rFonts w:ascii="Arial" w:hAnsi="Arial" w:cs="Arial"/>
          <w:sz w:val="22"/>
          <w:szCs w:val="22"/>
        </w:rPr>
        <w:t>julio</w:t>
      </w:r>
      <w:r w:rsidR="00B313BA" w:rsidRPr="003C684C">
        <w:rPr>
          <w:rFonts w:ascii="Arial" w:hAnsi="Arial" w:cs="Arial"/>
          <w:sz w:val="22"/>
          <w:szCs w:val="22"/>
        </w:rPr>
        <w:t xml:space="preserve"> </w:t>
      </w:r>
      <w:r w:rsidRPr="003C684C">
        <w:rPr>
          <w:rFonts w:ascii="Arial" w:hAnsi="Arial" w:cs="Arial"/>
          <w:sz w:val="22"/>
          <w:szCs w:val="22"/>
        </w:rPr>
        <w:t xml:space="preserve">de cada </w:t>
      </w:r>
      <w:r w:rsidRPr="003C684C">
        <w:rPr>
          <w:rFonts w:ascii="Arial" w:hAnsi="Arial" w:cs="Arial"/>
          <w:sz w:val="22"/>
          <w:szCs w:val="22"/>
        </w:rPr>
        <w:lastRenderedPageBreak/>
        <w:t>año. La información integrada al reporte corresponde a la documentación generada en el año inmediato anterior.</w:t>
      </w:r>
      <w:r w:rsidR="00B313BA" w:rsidRPr="003C684C">
        <w:rPr>
          <w:rFonts w:ascii="Arial" w:hAnsi="Arial" w:cs="Arial"/>
          <w:color w:val="FF0000"/>
          <w:sz w:val="22"/>
          <w:szCs w:val="22"/>
        </w:rPr>
        <w:t xml:space="preserve"> </w:t>
      </w:r>
    </w:p>
    <w:p w:rsidR="00F27F7A" w:rsidRPr="00683C88" w:rsidRDefault="00F27F7A" w:rsidP="00683C88">
      <w:pPr>
        <w:rPr>
          <w:rFonts w:ascii="Arial" w:hAnsi="Arial" w:cs="Arial"/>
          <w:sz w:val="22"/>
          <w:szCs w:val="22"/>
        </w:rPr>
      </w:pPr>
    </w:p>
    <w:p w:rsidR="00C84846" w:rsidRPr="003C684C" w:rsidRDefault="00660295"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Las unidad</w:t>
      </w:r>
      <w:r w:rsidR="00F66C01">
        <w:rPr>
          <w:rFonts w:ascii="Arial" w:hAnsi="Arial" w:cs="Arial"/>
          <w:sz w:val="22"/>
          <w:szCs w:val="22"/>
        </w:rPr>
        <w:t xml:space="preserve">es administrativas vigilaran el cumplimiento de la </w:t>
      </w:r>
      <w:r w:rsidR="0080429B" w:rsidRPr="003C684C">
        <w:rPr>
          <w:rFonts w:ascii="Arial" w:hAnsi="Arial" w:cs="Arial"/>
          <w:sz w:val="22"/>
          <w:szCs w:val="22"/>
        </w:rPr>
        <w:t>vigencia documental de las Series bajo su resguardo</w:t>
      </w:r>
      <w:r w:rsidR="008060F8" w:rsidRPr="003C684C">
        <w:rPr>
          <w:rFonts w:ascii="Arial" w:hAnsi="Arial" w:cs="Arial"/>
          <w:sz w:val="22"/>
          <w:szCs w:val="22"/>
        </w:rPr>
        <w:t>,</w:t>
      </w:r>
      <w:r w:rsidR="0080429B" w:rsidRPr="003C684C">
        <w:rPr>
          <w:rFonts w:ascii="Arial" w:hAnsi="Arial" w:cs="Arial"/>
          <w:sz w:val="22"/>
          <w:szCs w:val="22"/>
        </w:rPr>
        <w:t xml:space="preserve"> de acuerdo a los e</w:t>
      </w:r>
      <w:r w:rsidR="008060F8" w:rsidRPr="003C684C">
        <w:rPr>
          <w:rFonts w:ascii="Arial" w:hAnsi="Arial" w:cs="Arial"/>
          <w:sz w:val="22"/>
          <w:szCs w:val="22"/>
        </w:rPr>
        <w:t xml:space="preserve">stablecido en el CADIDO del INP; </w:t>
      </w:r>
      <w:r w:rsidR="0080429B" w:rsidRPr="003C684C">
        <w:rPr>
          <w:rFonts w:ascii="Arial" w:hAnsi="Arial" w:cs="Arial"/>
          <w:sz w:val="22"/>
          <w:szCs w:val="22"/>
        </w:rPr>
        <w:t>para ello considerarán que el periodo de resguardo que dete</w:t>
      </w:r>
      <w:r w:rsidR="00F66C01">
        <w:rPr>
          <w:rFonts w:ascii="Arial" w:hAnsi="Arial" w:cs="Arial"/>
          <w:sz w:val="22"/>
          <w:szCs w:val="22"/>
        </w:rPr>
        <w:t xml:space="preserve">rminen corresponderá </w:t>
      </w:r>
      <w:r w:rsidR="0080429B" w:rsidRPr="003C684C">
        <w:rPr>
          <w:rFonts w:ascii="Arial" w:hAnsi="Arial" w:cs="Arial"/>
          <w:sz w:val="22"/>
          <w:szCs w:val="22"/>
        </w:rPr>
        <w:t>a documen</w:t>
      </w:r>
      <w:r w:rsidR="00F66C01">
        <w:rPr>
          <w:rFonts w:ascii="Arial" w:hAnsi="Arial" w:cs="Arial"/>
          <w:sz w:val="22"/>
          <w:szCs w:val="22"/>
        </w:rPr>
        <w:t xml:space="preserve">tos originales, por lo que a las </w:t>
      </w:r>
      <w:r w:rsidR="0080429B" w:rsidRPr="003C684C">
        <w:rPr>
          <w:rFonts w:ascii="Arial" w:hAnsi="Arial" w:cs="Arial"/>
          <w:sz w:val="22"/>
          <w:szCs w:val="22"/>
        </w:rPr>
        <w:t>copias simples, resultará aplica</w:t>
      </w:r>
      <w:r w:rsidR="008060F8" w:rsidRPr="003C684C">
        <w:rPr>
          <w:rFonts w:ascii="Arial" w:hAnsi="Arial" w:cs="Arial"/>
          <w:sz w:val="22"/>
          <w:szCs w:val="22"/>
        </w:rPr>
        <w:t>ble lo dispuesto en el numeral</w:t>
      </w:r>
      <w:r w:rsidR="0080429B" w:rsidRPr="003C684C">
        <w:rPr>
          <w:rFonts w:ascii="Arial" w:hAnsi="Arial" w:cs="Arial"/>
          <w:sz w:val="22"/>
          <w:szCs w:val="22"/>
        </w:rPr>
        <w:t xml:space="preserve"> que precede.</w:t>
      </w:r>
    </w:p>
    <w:p w:rsidR="0080429B" w:rsidRDefault="0080429B" w:rsidP="008B095B">
      <w:pPr>
        <w:pStyle w:val="Prrafodelista"/>
        <w:spacing w:after="240"/>
        <w:rPr>
          <w:rFonts w:ascii="Arial" w:hAnsi="Arial" w:cs="Arial"/>
          <w:sz w:val="22"/>
          <w:szCs w:val="22"/>
        </w:rPr>
      </w:pPr>
    </w:p>
    <w:p w:rsidR="00FB36FF" w:rsidRPr="003C684C" w:rsidRDefault="00FB36FF" w:rsidP="008B095B">
      <w:pPr>
        <w:pStyle w:val="Prrafodelista"/>
        <w:spacing w:after="240"/>
        <w:rPr>
          <w:rFonts w:ascii="Arial" w:hAnsi="Arial" w:cs="Arial"/>
          <w:sz w:val="22"/>
          <w:szCs w:val="22"/>
        </w:rPr>
      </w:pPr>
    </w:p>
    <w:p w:rsidR="0080429B" w:rsidRPr="003C684C" w:rsidRDefault="003A20AD"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 xml:space="preserve">Los titulares de las unidades administrativas, deberán adoptar </w:t>
      </w:r>
      <w:r w:rsidR="008060F8" w:rsidRPr="003C684C">
        <w:rPr>
          <w:rFonts w:ascii="Arial" w:hAnsi="Arial" w:cs="Arial"/>
          <w:sz w:val="22"/>
          <w:szCs w:val="22"/>
        </w:rPr>
        <w:t xml:space="preserve">las </w:t>
      </w:r>
      <w:r w:rsidRPr="003C684C">
        <w:rPr>
          <w:rFonts w:ascii="Arial" w:hAnsi="Arial" w:cs="Arial"/>
          <w:sz w:val="22"/>
          <w:szCs w:val="22"/>
        </w:rPr>
        <w:t>medidas y procedimientos técnicos</w:t>
      </w:r>
      <w:r w:rsidR="008060F8" w:rsidRPr="003C684C">
        <w:rPr>
          <w:rFonts w:ascii="Arial" w:hAnsi="Arial" w:cs="Arial"/>
          <w:color w:val="FF0000"/>
          <w:sz w:val="22"/>
          <w:szCs w:val="22"/>
        </w:rPr>
        <w:t xml:space="preserve"> </w:t>
      </w:r>
      <w:r w:rsidRPr="003C684C">
        <w:rPr>
          <w:rFonts w:ascii="Arial" w:hAnsi="Arial" w:cs="Arial"/>
          <w:sz w:val="22"/>
          <w:szCs w:val="22"/>
        </w:rPr>
        <w:t>que garanticen la conservación de la información y la seguridad de sus soportes; conforme a lo señalado en la legislación aplicable vigente en la materia.</w:t>
      </w:r>
    </w:p>
    <w:p w:rsidR="003A20AD" w:rsidRPr="003C684C" w:rsidRDefault="003A20AD" w:rsidP="008B095B">
      <w:pPr>
        <w:pStyle w:val="Prrafodelista"/>
        <w:spacing w:after="240"/>
        <w:rPr>
          <w:rFonts w:ascii="Arial" w:hAnsi="Arial" w:cs="Arial"/>
          <w:sz w:val="22"/>
          <w:szCs w:val="22"/>
        </w:rPr>
      </w:pPr>
    </w:p>
    <w:p w:rsidR="001060D7" w:rsidRPr="003C684C" w:rsidRDefault="00CA5758" w:rsidP="00B3183C">
      <w:pPr>
        <w:pStyle w:val="Prrafodelista"/>
        <w:numPr>
          <w:ilvl w:val="0"/>
          <w:numId w:val="3"/>
        </w:numPr>
        <w:spacing w:after="240"/>
        <w:rPr>
          <w:rFonts w:ascii="Arial" w:hAnsi="Arial" w:cs="Arial"/>
          <w:sz w:val="22"/>
          <w:szCs w:val="22"/>
        </w:rPr>
      </w:pPr>
      <w:r w:rsidRPr="003C684C">
        <w:rPr>
          <w:rFonts w:ascii="Arial" w:hAnsi="Arial" w:cs="Arial"/>
          <w:sz w:val="22"/>
          <w:szCs w:val="22"/>
        </w:rPr>
        <w:t>Cada unidad administrativa deberá contar con áreas para el control y organización documental, así como con espacios diseñados y destinados exclusivamente a la organización y resguardo temporal de los documentos que obren en su Archivo de Trámite.</w:t>
      </w:r>
      <w:r w:rsidR="008060F8" w:rsidRPr="003C684C">
        <w:rPr>
          <w:rFonts w:ascii="Arial" w:hAnsi="Arial" w:cs="Arial"/>
          <w:sz w:val="22"/>
          <w:szCs w:val="22"/>
        </w:rPr>
        <w:t xml:space="preserve"> </w:t>
      </w:r>
      <w:r w:rsidR="00F042CE" w:rsidRPr="003C684C">
        <w:rPr>
          <w:rFonts w:ascii="Arial" w:hAnsi="Arial" w:cs="Arial"/>
          <w:sz w:val="22"/>
          <w:szCs w:val="22"/>
        </w:rPr>
        <w:t>Del mismo modo deberán de contar con personal dedicado al archivo debid</w:t>
      </w:r>
      <w:r w:rsidR="000E21D2">
        <w:rPr>
          <w:rFonts w:ascii="Arial" w:hAnsi="Arial" w:cs="Arial"/>
          <w:sz w:val="22"/>
          <w:szCs w:val="22"/>
        </w:rPr>
        <w:t>amente capacitado y los insumos</w:t>
      </w:r>
      <w:r w:rsidR="00F042CE" w:rsidRPr="003C684C">
        <w:rPr>
          <w:rFonts w:ascii="Arial" w:hAnsi="Arial" w:cs="Arial"/>
          <w:sz w:val="22"/>
          <w:szCs w:val="22"/>
        </w:rPr>
        <w:t xml:space="preserve"> necesarios para realizar adecuadamente los trabajos de archivo.</w:t>
      </w:r>
    </w:p>
    <w:p w:rsidR="00213327" w:rsidRDefault="00213327" w:rsidP="00902CD2">
      <w:pPr>
        <w:pStyle w:val="Ttulo1"/>
        <w:rPr>
          <w:rFonts w:ascii="Arial" w:hAnsi="Arial" w:cs="Arial"/>
          <w:b/>
          <w:color w:val="auto"/>
          <w:sz w:val="22"/>
          <w:szCs w:val="22"/>
        </w:rPr>
      </w:pPr>
      <w:bookmarkStart w:id="7" w:name="_Toc435653419"/>
      <w:bookmarkStart w:id="8" w:name="_Toc440895368"/>
      <w:r w:rsidRPr="003C684C">
        <w:rPr>
          <w:rFonts w:ascii="Arial" w:hAnsi="Arial" w:cs="Arial"/>
          <w:b/>
          <w:color w:val="auto"/>
          <w:sz w:val="22"/>
          <w:szCs w:val="22"/>
        </w:rPr>
        <w:t>VI. ADMINISTRACIÓN DOCUMENTAL</w:t>
      </w:r>
      <w:bookmarkEnd w:id="7"/>
      <w:bookmarkEnd w:id="8"/>
    </w:p>
    <w:p w:rsidR="00A32FA8" w:rsidRPr="00A32FA8" w:rsidRDefault="00A32FA8" w:rsidP="00A32FA8">
      <w:pPr>
        <w:rPr>
          <w:sz w:val="22"/>
          <w:szCs w:val="22"/>
        </w:rPr>
      </w:pPr>
    </w:p>
    <w:p w:rsidR="00A32FA8" w:rsidRPr="00A32FA8" w:rsidRDefault="00A32FA8" w:rsidP="00A32FA8">
      <w:pPr>
        <w:rPr>
          <w:rFonts w:ascii="Arial" w:hAnsi="Arial" w:cs="Arial"/>
          <w:sz w:val="22"/>
          <w:szCs w:val="22"/>
        </w:rPr>
      </w:pPr>
      <w:r w:rsidRPr="00A32FA8">
        <w:rPr>
          <w:rFonts w:ascii="Arial" w:hAnsi="Arial" w:cs="Arial"/>
          <w:sz w:val="22"/>
          <w:szCs w:val="22"/>
        </w:rPr>
        <w:t xml:space="preserve">La gestión documental es el </w:t>
      </w:r>
      <w:r w:rsidR="00721AA6">
        <w:rPr>
          <w:rFonts w:ascii="Arial" w:hAnsi="Arial" w:cs="Arial"/>
          <w:sz w:val="22"/>
          <w:szCs w:val="22"/>
        </w:rPr>
        <w:t xml:space="preserve">conjunto de normas técnicas y practicas usadas para la administración de documentos permitiéndonos la pronta recuperación de la información; así como para poder establecer plazos de conservación </w:t>
      </w:r>
      <w:r w:rsidR="00F04772">
        <w:rPr>
          <w:rFonts w:ascii="Arial" w:hAnsi="Arial" w:cs="Arial"/>
          <w:sz w:val="22"/>
          <w:szCs w:val="22"/>
        </w:rPr>
        <w:t>logrando con esto la eliminación de los expedientes que ya no tienen utilidad, asegurando la conservación indefinida de los expedientes más valiosos.</w:t>
      </w:r>
    </w:p>
    <w:p w:rsidR="00B00377" w:rsidRDefault="00213327" w:rsidP="00B00377">
      <w:pPr>
        <w:pStyle w:val="Ttulo2"/>
        <w:rPr>
          <w:rFonts w:ascii="Arial" w:hAnsi="Arial" w:cs="Arial"/>
          <w:color w:val="000000" w:themeColor="text1"/>
          <w:sz w:val="22"/>
          <w:szCs w:val="22"/>
        </w:rPr>
      </w:pPr>
      <w:bookmarkStart w:id="9" w:name="_Toc440895369"/>
      <w:r w:rsidRPr="00814E76">
        <w:rPr>
          <w:rFonts w:ascii="Arial" w:hAnsi="Arial" w:cs="Arial"/>
          <w:color w:val="000000" w:themeColor="text1"/>
          <w:sz w:val="22"/>
          <w:szCs w:val="22"/>
        </w:rPr>
        <w:t xml:space="preserve">a)   </w:t>
      </w:r>
      <w:r w:rsidR="003451C0" w:rsidRPr="00814E76">
        <w:rPr>
          <w:rFonts w:ascii="Arial" w:hAnsi="Arial" w:cs="Arial"/>
          <w:color w:val="000000" w:themeColor="text1"/>
          <w:sz w:val="22"/>
          <w:szCs w:val="22"/>
        </w:rPr>
        <w:t>Gestión documental</w:t>
      </w:r>
      <w:bookmarkEnd w:id="9"/>
    </w:p>
    <w:p w:rsidR="00B00377" w:rsidRPr="00B00377" w:rsidRDefault="00B00377" w:rsidP="00B00377"/>
    <w:p w:rsidR="0031434D" w:rsidRPr="003C684C" w:rsidRDefault="008E3A8D" w:rsidP="008B095B">
      <w:pPr>
        <w:spacing w:after="240"/>
        <w:rPr>
          <w:rFonts w:ascii="Arial" w:hAnsi="Arial" w:cs="Arial"/>
          <w:sz w:val="22"/>
          <w:szCs w:val="22"/>
        </w:rPr>
      </w:pPr>
      <w:r w:rsidRPr="003C684C">
        <w:rPr>
          <w:rFonts w:ascii="Arial" w:hAnsi="Arial" w:cs="Arial"/>
          <w:sz w:val="22"/>
          <w:szCs w:val="22"/>
        </w:rPr>
        <w:t>Las unidades administrativas del</w:t>
      </w:r>
      <w:r w:rsidR="00F66C01">
        <w:rPr>
          <w:rFonts w:ascii="Arial" w:hAnsi="Arial" w:cs="Arial"/>
          <w:sz w:val="22"/>
          <w:szCs w:val="22"/>
        </w:rPr>
        <w:t xml:space="preserve"> INP deberán contar con un á</w:t>
      </w:r>
      <w:r w:rsidR="009E0C08">
        <w:rPr>
          <w:rFonts w:ascii="Arial" w:hAnsi="Arial" w:cs="Arial"/>
          <w:sz w:val="22"/>
          <w:szCs w:val="22"/>
        </w:rPr>
        <w:t>rea de recepción secretarial</w:t>
      </w:r>
      <w:r w:rsidRPr="003C684C">
        <w:rPr>
          <w:rFonts w:ascii="Arial" w:hAnsi="Arial" w:cs="Arial"/>
          <w:sz w:val="22"/>
          <w:szCs w:val="22"/>
        </w:rPr>
        <w:t>, que tendrá las siguientes funciones:</w:t>
      </w:r>
      <w:r w:rsidR="00B513B0" w:rsidRPr="003C684C">
        <w:rPr>
          <w:rFonts w:ascii="Arial" w:hAnsi="Arial" w:cs="Arial"/>
          <w:sz w:val="22"/>
          <w:szCs w:val="22"/>
        </w:rPr>
        <w:t xml:space="preserve"> </w:t>
      </w:r>
    </w:p>
    <w:p w:rsidR="008E3A8D" w:rsidRPr="003C684C" w:rsidRDefault="002C2BA2" w:rsidP="00B3183C">
      <w:pPr>
        <w:pStyle w:val="Prrafodelista"/>
        <w:numPr>
          <w:ilvl w:val="0"/>
          <w:numId w:val="4"/>
        </w:numPr>
        <w:spacing w:after="240"/>
        <w:rPr>
          <w:rFonts w:ascii="Arial" w:hAnsi="Arial" w:cs="Arial"/>
          <w:sz w:val="22"/>
          <w:szCs w:val="22"/>
        </w:rPr>
      </w:pPr>
      <w:r w:rsidRPr="003C684C">
        <w:rPr>
          <w:rFonts w:ascii="Arial" w:hAnsi="Arial" w:cs="Arial"/>
          <w:sz w:val="22"/>
          <w:szCs w:val="22"/>
        </w:rPr>
        <w:t>Recibir y distribuir la correspondencia que ingrese.</w:t>
      </w:r>
    </w:p>
    <w:p w:rsidR="002C2BA2" w:rsidRPr="003C684C" w:rsidRDefault="002C2BA2" w:rsidP="008B095B">
      <w:pPr>
        <w:pStyle w:val="Prrafodelista"/>
        <w:spacing w:after="240"/>
        <w:rPr>
          <w:rFonts w:ascii="Arial" w:hAnsi="Arial" w:cs="Arial"/>
          <w:sz w:val="22"/>
          <w:szCs w:val="22"/>
        </w:rPr>
      </w:pPr>
    </w:p>
    <w:p w:rsidR="002C2BA2" w:rsidRPr="003C684C" w:rsidRDefault="002C2BA2" w:rsidP="00B3183C">
      <w:pPr>
        <w:pStyle w:val="Prrafodelista"/>
        <w:numPr>
          <w:ilvl w:val="0"/>
          <w:numId w:val="4"/>
        </w:numPr>
        <w:spacing w:after="240"/>
        <w:rPr>
          <w:rFonts w:ascii="Arial" w:hAnsi="Arial" w:cs="Arial"/>
          <w:sz w:val="22"/>
          <w:szCs w:val="22"/>
        </w:rPr>
      </w:pPr>
      <w:r w:rsidRPr="003C684C">
        <w:rPr>
          <w:rFonts w:ascii="Arial" w:hAnsi="Arial" w:cs="Arial"/>
          <w:sz w:val="22"/>
          <w:szCs w:val="22"/>
        </w:rPr>
        <w:t>Registrar y controlar la correspondencia que recibe.</w:t>
      </w:r>
    </w:p>
    <w:p w:rsidR="002C2BA2" w:rsidRPr="003C684C" w:rsidRDefault="002C2BA2" w:rsidP="008B095B">
      <w:pPr>
        <w:pStyle w:val="Prrafodelista"/>
        <w:spacing w:after="240"/>
        <w:rPr>
          <w:rFonts w:ascii="Arial" w:hAnsi="Arial" w:cs="Arial"/>
          <w:sz w:val="22"/>
          <w:szCs w:val="22"/>
        </w:rPr>
      </w:pPr>
    </w:p>
    <w:p w:rsidR="00BE7E52" w:rsidRDefault="002C2BA2" w:rsidP="00411724">
      <w:pPr>
        <w:pStyle w:val="Prrafodelista"/>
        <w:numPr>
          <w:ilvl w:val="0"/>
          <w:numId w:val="4"/>
        </w:numPr>
        <w:spacing w:after="240"/>
        <w:rPr>
          <w:rFonts w:ascii="Arial" w:hAnsi="Arial" w:cs="Arial"/>
          <w:sz w:val="22"/>
          <w:szCs w:val="22"/>
        </w:rPr>
      </w:pPr>
      <w:r w:rsidRPr="003C684C">
        <w:rPr>
          <w:rFonts w:ascii="Arial" w:hAnsi="Arial" w:cs="Arial"/>
          <w:sz w:val="22"/>
          <w:szCs w:val="22"/>
        </w:rPr>
        <w:t xml:space="preserve">Recibir y despachar la correspondencia de las diferentes unidades administrativas del INP, las cuales consistirán en: intercambio gubernamental, servicio de correo, mensajería interna o cualquier otro medio que permita que la documentación llegue a su destinatario. Los </w:t>
      </w:r>
      <w:r w:rsidR="00BE7E52" w:rsidRPr="003C684C">
        <w:rPr>
          <w:rFonts w:ascii="Arial" w:hAnsi="Arial" w:cs="Arial"/>
          <w:sz w:val="22"/>
          <w:szCs w:val="22"/>
        </w:rPr>
        <w:t>formatos para el uso de los servicios de correspondencia: correo, mensajería interna e intercambio gubernamental, serán conforme a los procedimientos vigentes establecidos por la Coordinación de Archivo Institucional así como por el Comité de Transparencia Institucional.</w:t>
      </w:r>
    </w:p>
    <w:p w:rsidR="00683C88" w:rsidRDefault="00683C88" w:rsidP="00683C88">
      <w:pPr>
        <w:pStyle w:val="Prrafodelista"/>
        <w:spacing w:after="240"/>
        <w:ind w:left="502"/>
        <w:rPr>
          <w:rFonts w:ascii="Arial" w:hAnsi="Arial" w:cs="Arial"/>
          <w:sz w:val="22"/>
          <w:szCs w:val="22"/>
        </w:rPr>
      </w:pPr>
    </w:p>
    <w:p w:rsidR="00683C88" w:rsidRDefault="00683C88" w:rsidP="00683C88">
      <w:pPr>
        <w:pStyle w:val="Prrafodelista"/>
        <w:spacing w:after="240"/>
        <w:ind w:left="502"/>
        <w:rPr>
          <w:rFonts w:ascii="Arial" w:hAnsi="Arial" w:cs="Arial"/>
          <w:sz w:val="22"/>
          <w:szCs w:val="22"/>
        </w:rPr>
      </w:pPr>
    </w:p>
    <w:p w:rsidR="00683C88" w:rsidRDefault="00683C88" w:rsidP="00683C88">
      <w:pPr>
        <w:pStyle w:val="Prrafodelista"/>
        <w:spacing w:after="240"/>
        <w:ind w:left="502"/>
        <w:rPr>
          <w:rFonts w:ascii="Arial" w:hAnsi="Arial" w:cs="Arial"/>
          <w:sz w:val="22"/>
          <w:szCs w:val="22"/>
        </w:rPr>
      </w:pPr>
    </w:p>
    <w:p w:rsidR="00683C88" w:rsidRDefault="00683C88" w:rsidP="00683C88">
      <w:pPr>
        <w:pStyle w:val="Prrafodelista"/>
        <w:spacing w:after="240"/>
        <w:ind w:left="502"/>
        <w:rPr>
          <w:rFonts w:ascii="Arial" w:hAnsi="Arial" w:cs="Arial"/>
          <w:sz w:val="22"/>
          <w:szCs w:val="22"/>
        </w:rPr>
      </w:pPr>
    </w:p>
    <w:p w:rsidR="00683C88" w:rsidRPr="00411724" w:rsidRDefault="00683C88" w:rsidP="00683C88">
      <w:pPr>
        <w:pStyle w:val="Prrafodelista"/>
        <w:spacing w:after="240"/>
        <w:ind w:left="502"/>
        <w:rPr>
          <w:rFonts w:ascii="Arial" w:hAnsi="Arial" w:cs="Arial"/>
          <w:sz w:val="22"/>
          <w:szCs w:val="22"/>
        </w:rPr>
      </w:pPr>
    </w:p>
    <w:p w:rsidR="003D24CB" w:rsidRPr="002C67E9" w:rsidRDefault="003D24CB" w:rsidP="008B095B">
      <w:pPr>
        <w:pStyle w:val="Prrafodelista"/>
        <w:numPr>
          <w:ilvl w:val="0"/>
          <w:numId w:val="4"/>
        </w:numPr>
        <w:spacing w:after="240"/>
        <w:rPr>
          <w:rFonts w:ascii="Arial" w:hAnsi="Arial" w:cs="Arial"/>
          <w:sz w:val="22"/>
          <w:szCs w:val="22"/>
        </w:rPr>
      </w:pPr>
      <w:r w:rsidRPr="003C684C">
        <w:rPr>
          <w:rFonts w:ascii="Arial" w:hAnsi="Arial" w:cs="Arial"/>
          <w:sz w:val="22"/>
          <w:szCs w:val="22"/>
        </w:rPr>
        <w:t>Para el control de la correspondencia de entra</w:t>
      </w:r>
      <w:r w:rsidR="000E21D2">
        <w:rPr>
          <w:rFonts w:ascii="Arial" w:hAnsi="Arial" w:cs="Arial"/>
          <w:sz w:val="22"/>
          <w:szCs w:val="22"/>
        </w:rPr>
        <w:t>da, se deberá elaborar una registro</w:t>
      </w:r>
      <w:r w:rsidRPr="003C684C">
        <w:rPr>
          <w:rFonts w:ascii="Arial" w:hAnsi="Arial" w:cs="Arial"/>
          <w:sz w:val="22"/>
          <w:szCs w:val="22"/>
        </w:rPr>
        <w:t xml:space="preserve"> para el seguimiento administrativo de la gestión a la que dé lugar cada documento ingresado a las unidades administrativas; ésta deberá contener: un número identificador, el cual consistirá en un folio consecutivo de ingreso renovable anualmente; una breve descripción del contenido del documento; la fecha y hora de recepción, así como el nombre y cargo del generador y receptor del documento de que  se trate.</w:t>
      </w:r>
    </w:p>
    <w:p w:rsidR="003D24CB" w:rsidRPr="003C684C" w:rsidRDefault="000904A3" w:rsidP="008B095B">
      <w:pPr>
        <w:spacing w:after="240"/>
        <w:rPr>
          <w:rFonts w:ascii="Arial" w:hAnsi="Arial" w:cs="Arial"/>
          <w:sz w:val="22"/>
          <w:szCs w:val="22"/>
        </w:rPr>
      </w:pPr>
      <w:r>
        <w:rPr>
          <w:rFonts w:ascii="Arial" w:hAnsi="Arial" w:cs="Arial"/>
          <w:sz w:val="22"/>
          <w:szCs w:val="22"/>
        </w:rPr>
        <w:t>El Área de recepción secretarial</w:t>
      </w:r>
      <w:r w:rsidR="00F66C01">
        <w:rPr>
          <w:rFonts w:ascii="Arial" w:hAnsi="Arial" w:cs="Arial"/>
          <w:sz w:val="22"/>
          <w:szCs w:val="22"/>
        </w:rPr>
        <w:t xml:space="preserve">, </w:t>
      </w:r>
      <w:r w:rsidR="003D24CB" w:rsidRPr="003C684C">
        <w:rPr>
          <w:rFonts w:ascii="Arial" w:hAnsi="Arial" w:cs="Arial"/>
          <w:sz w:val="22"/>
          <w:szCs w:val="22"/>
        </w:rPr>
        <w:t>deberá conservar las fichas de seguimiento administrativo</w:t>
      </w:r>
      <w:r w:rsidR="00901D6E">
        <w:rPr>
          <w:rFonts w:ascii="Arial" w:hAnsi="Arial" w:cs="Arial"/>
          <w:sz w:val="22"/>
          <w:szCs w:val="22"/>
        </w:rPr>
        <w:t xml:space="preserve"> </w:t>
      </w:r>
      <w:r w:rsidR="003D24CB" w:rsidRPr="003C684C">
        <w:rPr>
          <w:rFonts w:ascii="Arial" w:hAnsi="Arial" w:cs="Arial"/>
          <w:sz w:val="22"/>
          <w:szCs w:val="22"/>
        </w:rPr>
        <w:t xml:space="preserve">a la que da origen cada documento ingresado por </w:t>
      </w:r>
      <w:r w:rsidR="000E21D2">
        <w:rPr>
          <w:rFonts w:ascii="Arial" w:hAnsi="Arial" w:cs="Arial"/>
          <w:sz w:val="22"/>
          <w:szCs w:val="22"/>
        </w:rPr>
        <w:t>esa Área</w:t>
      </w:r>
      <w:r w:rsidR="003D24CB" w:rsidRPr="003C684C">
        <w:rPr>
          <w:rFonts w:ascii="Arial" w:hAnsi="Arial" w:cs="Arial"/>
          <w:sz w:val="22"/>
          <w:szCs w:val="22"/>
        </w:rPr>
        <w:t>, se deberá evitar la duplicidad y/o fotocopiado de la documentación recibida, en su caso, podrá contar con una copia digital que deberá conservar sólo mientras el documento se encuentre en trámite. En caso de contar con copias de la documentación recibida, ésta no formará parte del expediente de archivo, por lo que su plazo de guarda será precaucional.</w:t>
      </w:r>
    </w:p>
    <w:p w:rsidR="003D24CB" w:rsidRPr="003C684C" w:rsidRDefault="00473846" w:rsidP="008B095B">
      <w:pPr>
        <w:spacing w:after="240"/>
        <w:rPr>
          <w:rFonts w:ascii="Arial" w:hAnsi="Arial" w:cs="Arial"/>
          <w:sz w:val="22"/>
          <w:szCs w:val="22"/>
        </w:rPr>
      </w:pPr>
      <w:r w:rsidRPr="003C684C">
        <w:rPr>
          <w:rFonts w:ascii="Arial" w:hAnsi="Arial" w:cs="Arial"/>
          <w:sz w:val="22"/>
          <w:szCs w:val="22"/>
        </w:rPr>
        <w:t>El horario para la recepción de documentos</w:t>
      </w:r>
      <w:r w:rsidR="001B2D6D">
        <w:rPr>
          <w:rFonts w:ascii="Arial" w:hAnsi="Arial" w:cs="Arial"/>
          <w:sz w:val="22"/>
          <w:szCs w:val="22"/>
        </w:rPr>
        <w:t xml:space="preserve"> en las unidades administrativas</w:t>
      </w:r>
      <w:r w:rsidRPr="003C684C">
        <w:rPr>
          <w:rFonts w:ascii="Arial" w:hAnsi="Arial" w:cs="Arial"/>
          <w:sz w:val="22"/>
          <w:szCs w:val="22"/>
        </w:rPr>
        <w:t xml:space="preserve">, así como en las oficialías de partes del INP, será en días hábiles de </w:t>
      </w:r>
      <w:r w:rsidR="00D05B55" w:rsidRPr="003C684C">
        <w:rPr>
          <w:rFonts w:ascii="Arial" w:hAnsi="Arial" w:cs="Arial"/>
          <w:sz w:val="22"/>
          <w:szCs w:val="22"/>
        </w:rPr>
        <w:t>lunes a v</w:t>
      </w:r>
      <w:r w:rsidRPr="003C684C">
        <w:rPr>
          <w:rFonts w:ascii="Arial" w:hAnsi="Arial" w:cs="Arial"/>
          <w:sz w:val="22"/>
          <w:szCs w:val="22"/>
        </w:rPr>
        <w:t xml:space="preserve">iernes y en </w:t>
      </w:r>
      <w:r w:rsidR="001B2D6D">
        <w:rPr>
          <w:rFonts w:ascii="Arial" w:hAnsi="Arial" w:cs="Arial"/>
          <w:sz w:val="22"/>
          <w:szCs w:val="22"/>
        </w:rPr>
        <w:t xml:space="preserve">el horario que establezca cada una, debiendo estar a la vista del público usuario en todo momento. </w:t>
      </w:r>
    </w:p>
    <w:p w:rsidR="00EC43ED" w:rsidRPr="00814E76" w:rsidRDefault="00EC43ED" w:rsidP="00814E76">
      <w:pPr>
        <w:pStyle w:val="Ttulo2"/>
        <w:rPr>
          <w:rFonts w:ascii="Arial" w:hAnsi="Arial" w:cs="Arial"/>
          <w:color w:val="000000" w:themeColor="text1"/>
          <w:sz w:val="22"/>
          <w:szCs w:val="22"/>
        </w:rPr>
      </w:pPr>
      <w:bookmarkStart w:id="10" w:name="_Toc440895370"/>
      <w:r w:rsidRPr="00814E76">
        <w:rPr>
          <w:rFonts w:ascii="Arial" w:hAnsi="Arial" w:cs="Arial"/>
          <w:color w:val="000000" w:themeColor="text1"/>
          <w:sz w:val="22"/>
          <w:szCs w:val="22"/>
        </w:rPr>
        <w:t xml:space="preserve">b)   </w:t>
      </w:r>
      <w:r w:rsidR="00FF1022" w:rsidRPr="00814E76">
        <w:rPr>
          <w:rFonts w:ascii="Arial" w:hAnsi="Arial" w:cs="Arial"/>
          <w:color w:val="000000" w:themeColor="text1"/>
          <w:sz w:val="22"/>
          <w:szCs w:val="22"/>
        </w:rPr>
        <w:t>Archivo de trámite</w:t>
      </w:r>
      <w:r w:rsidR="003451C0" w:rsidRPr="00814E76">
        <w:rPr>
          <w:rFonts w:ascii="Arial" w:hAnsi="Arial" w:cs="Arial"/>
          <w:color w:val="000000" w:themeColor="text1"/>
          <w:sz w:val="22"/>
          <w:szCs w:val="22"/>
        </w:rPr>
        <w:t xml:space="preserve"> (AT)</w:t>
      </w:r>
      <w:bookmarkEnd w:id="10"/>
      <w:r w:rsidR="003451C0" w:rsidRPr="00814E76">
        <w:rPr>
          <w:rFonts w:ascii="Arial" w:hAnsi="Arial" w:cs="Arial"/>
          <w:color w:val="000000" w:themeColor="text1"/>
          <w:sz w:val="22"/>
          <w:szCs w:val="22"/>
        </w:rPr>
        <w:t xml:space="preserve"> </w:t>
      </w:r>
    </w:p>
    <w:p w:rsidR="0007376A" w:rsidRPr="003C684C" w:rsidRDefault="00EC43ED" w:rsidP="00B3183C">
      <w:pPr>
        <w:pStyle w:val="Prrafodelista"/>
        <w:numPr>
          <w:ilvl w:val="0"/>
          <w:numId w:val="21"/>
        </w:numPr>
        <w:spacing w:before="240" w:after="240"/>
        <w:rPr>
          <w:rFonts w:ascii="Arial" w:hAnsi="Arial" w:cs="Arial"/>
          <w:sz w:val="22"/>
          <w:szCs w:val="22"/>
        </w:rPr>
      </w:pPr>
      <w:r w:rsidRPr="003C684C">
        <w:rPr>
          <w:rFonts w:ascii="Arial" w:hAnsi="Arial" w:cs="Arial"/>
          <w:sz w:val="22"/>
          <w:szCs w:val="22"/>
        </w:rPr>
        <w:t xml:space="preserve">Cada unidad administrativa deberá contar con un Archivo de Trámite, en el que se resguardará la documentación y/o expedientes activos o de consulta frecuente. </w:t>
      </w:r>
    </w:p>
    <w:p w:rsidR="0007376A" w:rsidRPr="003C684C" w:rsidRDefault="0007376A" w:rsidP="0007376A">
      <w:pPr>
        <w:pStyle w:val="Prrafodelista"/>
        <w:spacing w:before="240" w:after="240"/>
        <w:rPr>
          <w:rFonts w:ascii="Arial" w:hAnsi="Arial" w:cs="Arial"/>
          <w:sz w:val="22"/>
          <w:szCs w:val="22"/>
        </w:rPr>
      </w:pPr>
    </w:p>
    <w:p w:rsidR="0007376A" w:rsidRPr="003C684C" w:rsidRDefault="00EC43ED" w:rsidP="00B3183C">
      <w:pPr>
        <w:pStyle w:val="Prrafodelista"/>
        <w:numPr>
          <w:ilvl w:val="0"/>
          <w:numId w:val="21"/>
        </w:numPr>
        <w:spacing w:before="240" w:after="240"/>
        <w:rPr>
          <w:rFonts w:ascii="Arial" w:hAnsi="Arial" w:cs="Arial"/>
          <w:sz w:val="22"/>
          <w:szCs w:val="22"/>
        </w:rPr>
      </w:pPr>
      <w:r w:rsidRPr="003C684C">
        <w:rPr>
          <w:rFonts w:ascii="Arial" w:hAnsi="Arial" w:cs="Arial"/>
          <w:sz w:val="22"/>
          <w:szCs w:val="22"/>
        </w:rPr>
        <w:t>Los titulares de las unidades administrativas nombrarán al o</w:t>
      </w:r>
      <w:r w:rsidR="0007376A" w:rsidRPr="003C684C">
        <w:rPr>
          <w:rFonts w:ascii="Arial" w:hAnsi="Arial" w:cs="Arial"/>
          <w:sz w:val="22"/>
          <w:szCs w:val="22"/>
        </w:rPr>
        <w:t xml:space="preserve"> a </w:t>
      </w:r>
      <w:r w:rsidRPr="003C684C">
        <w:rPr>
          <w:rFonts w:ascii="Arial" w:hAnsi="Arial" w:cs="Arial"/>
          <w:sz w:val="22"/>
          <w:szCs w:val="22"/>
        </w:rPr>
        <w:t xml:space="preserve">los Responsables del Archivo de Trámite (RAT) </w:t>
      </w:r>
      <w:r w:rsidR="0007376A" w:rsidRPr="003C684C">
        <w:rPr>
          <w:rFonts w:ascii="Arial" w:hAnsi="Arial" w:cs="Arial"/>
          <w:sz w:val="22"/>
          <w:szCs w:val="22"/>
        </w:rPr>
        <w:t xml:space="preserve">de manera formal, </w:t>
      </w:r>
      <w:r w:rsidRPr="003C684C">
        <w:rPr>
          <w:rFonts w:ascii="Arial" w:hAnsi="Arial" w:cs="Arial"/>
          <w:sz w:val="22"/>
          <w:szCs w:val="22"/>
        </w:rPr>
        <w:t>para garantizar el adecuado manejo y conservación del acervo documental, por lo que durante el mes de enero de cada año</w:t>
      </w:r>
      <w:r w:rsidR="00293A58">
        <w:rPr>
          <w:rFonts w:ascii="Arial" w:hAnsi="Arial" w:cs="Arial"/>
          <w:sz w:val="22"/>
          <w:szCs w:val="22"/>
        </w:rPr>
        <w:t xml:space="preserve"> deberán</w:t>
      </w:r>
      <w:r w:rsidRPr="003C684C">
        <w:rPr>
          <w:rFonts w:ascii="Arial" w:hAnsi="Arial" w:cs="Arial"/>
          <w:sz w:val="22"/>
          <w:szCs w:val="22"/>
        </w:rPr>
        <w:t xml:space="preserve"> informarán </w:t>
      </w:r>
      <w:r w:rsidR="0007376A" w:rsidRPr="003C684C">
        <w:rPr>
          <w:rFonts w:ascii="Arial" w:hAnsi="Arial" w:cs="Arial"/>
          <w:sz w:val="22"/>
          <w:szCs w:val="22"/>
        </w:rPr>
        <w:t>y/o ratificarán la</w:t>
      </w:r>
      <w:r w:rsidR="00293A58">
        <w:rPr>
          <w:rFonts w:ascii="Arial" w:hAnsi="Arial" w:cs="Arial"/>
          <w:sz w:val="22"/>
          <w:szCs w:val="22"/>
        </w:rPr>
        <w:t>(</w:t>
      </w:r>
      <w:r w:rsidR="0007376A" w:rsidRPr="003C684C">
        <w:rPr>
          <w:rFonts w:ascii="Arial" w:hAnsi="Arial" w:cs="Arial"/>
          <w:sz w:val="22"/>
          <w:szCs w:val="22"/>
        </w:rPr>
        <w:t>s</w:t>
      </w:r>
      <w:r w:rsidR="00293A58">
        <w:rPr>
          <w:rFonts w:ascii="Arial" w:hAnsi="Arial" w:cs="Arial"/>
          <w:sz w:val="22"/>
          <w:szCs w:val="22"/>
        </w:rPr>
        <w:t>)</w:t>
      </w:r>
      <w:r w:rsidR="0007376A" w:rsidRPr="003C684C">
        <w:rPr>
          <w:rFonts w:ascii="Arial" w:hAnsi="Arial" w:cs="Arial"/>
          <w:sz w:val="22"/>
          <w:szCs w:val="22"/>
        </w:rPr>
        <w:t xml:space="preserve"> designacio</w:t>
      </w:r>
      <w:r w:rsidRPr="003C684C">
        <w:rPr>
          <w:rFonts w:ascii="Arial" w:hAnsi="Arial" w:cs="Arial"/>
          <w:sz w:val="22"/>
          <w:szCs w:val="22"/>
        </w:rPr>
        <w:t>n</w:t>
      </w:r>
      <w:r w:rsidR="0007376A" w:rsidRPr="003C684C">
        <w:rPr>
          <w:rFonts w:ascii="Arial" w:hAnsi="Arial" w:cs="Arial"/>
          <w:sz w:val="22"/>
          <w:szCs w:val="22"/>
        </w:rPr>
        <w:t>es</w:t>
      </w:r>
      <w:r w:rsidRPr="003C684C">
        <w:rPr>
          <w:rFonts w:ascii="Arial" w:hAnsi="Arial" w:cs="Arial"/>
          <w:sz w:val="22"/>
          <w:szCs w:val="22"/>
        </w:rPr>
        <w:t xml:space="preserve"> señalando: nombre, puesto, ubicación, teléfono y correo electrónico, </w:t>
      </w:r>
    </w:p>
    <w:p w:rsidR="0007376A" w:rsidRPr="003C684C" w:rsidRDefault="0007376A" w:rsidP="0007376A">
      <w:pPr>
        <w:pStyle w:val="Prrafodelista"/>
        <w:rPr>
          <w:rFonts w:ascii="Arial" w:hAnsi="Arial" w:cs="Arial"/>
          <w:sz w:val="22"/>
          <w:szCs w:val="22"/>
        </w:rPr>
      </w:pPr>
    </w:p>
    <w:p w:rsidR="00EC43ED" w:rsidRPr="003C684C" w:rsidRDefault="0007376A" w:rsidP="00B3183C">
      <w:pPr>
        <w:pStyle w:val="Prrafodelista"/>
        <w:numPr>
          <w:ilvl w:val="0"/>
          <w:numId w:val="21"/>
        </w:numPr>
        <w:spacing w:before="240" w:after="240"/>
        <w:rPr>
          <w:rFonts w:ascii="Arial" w:hAnsi="Arial" w:cs="Arial"/>
          <w:sz w:val="22"/>
          <w:szCs w:val="22"/>
        </w:rPr>
      </w:pPr>
      <w:r w:rsidRPr="003C684C">
        <w:rPr>
          <w:rFonts w:ascii="Arial" w:hAnsi="Arial" w:cs="Arial"/>
          <w:sz w:val="22"/>
          <w:szCs w:val="22"/>
        </w:rPr>
        <w:t>C</w:t>
      </w:r>
      <w:r w:rsidR="00EC43ED" w:rsidRPr="003C684C">
        <w:rPr>
          <w:rFonts w:ascii="Arial" w:hAnsi="Arial" w:cs="Arial"/>
          <w:sz w:val="22"/>
          <w:szCs w:val="22"/>
        </w:rPr>
        <w:t>ualquier cambio en la designación deberá ser notificada de inmediato a la Coordinación de Archivo</w:t>
      </w:r>
      <w:r w:rsidR="004E5F8A" w:rsidRPr="003C684C">
        <w:rPr>
          <w:rFonts w:ascii="Arial" w:hAnsi="Arial" w:cs="Arial"/>
          <w:sz w:val="22"/>
          <w:szCs w:val="22"/>
        </w:rPr>
        <w:t>s</w:t>
      </w:r>
      <w:r w:rsidR="00EC43ED" w:rsidRPr="003C684C">
        <w:rPr>
          <w:rFonts w:ascii="Arial" w:hAnsi="Arial" w:cs="Arial"/>
          <w:sz w:val="22"/>
          <w:szCs w:val="22"/>
        </w:rPr>
        <w:t xml:space="preserve"> Institucional para la adecuación y actualización del directorio.</w:t>
      </w:r>
    </w:p>
    <w:p w:rsidR="00F72B68" w:rsidRPr="003C684C" w:rsidRDefault="00C06D56" w:rsidP="008B095B">
      <w:pPr>
        <w:spacing w:after="240"/>
        <w:rPr>
          <w:rFonts w:ascii="Arial" w:hAnsi="Arial" w:cs="Arial"/>
          <w:sz w:val="22"/>
          <w:szCs w:val="22"/>
        </w:rPr>
      </w:pPr>
      <w:r w:rsidRPr="003C684C">
        <w:rPr>
          <w:rFonts w:ascii="Arial" w:hAnsi="Arial" w:cs="Arial"/>
          <w:sz w:val="22"/>
          <w:szCs w:val="22"/>
        </w:rPr>
        <w:t>De acuerdo con el Artículo 14 de la Ley Federal de Archivos, los RAT tendrán las siguientes funciones:</w:t>
      </w:r>
    </w:p>
    <w:p w:rsidR="00C06D56" w:rsidRPr="003C684C" w:rsidRDefault="00C06D56" w:rsidP="00B3183C">
      <w:pPr>
        <w:pStyle w:val="Prrafodelista"/>
        <w:numPr>
          <w:ilvl w:val="0"/>
          <w:numId w:val="5"/>
        </w:numPr>
        <w:spacing w:after="240"/>
        <w:rPr>
          <w:rFonts w:ascii="Arial" w:hAnsi="Arial" w:cs="Arial"/>
          <w:sz w:val="22"/>
          <w:szCs w:val="22"/>
        </w:rPr>
      </w:pPr>
      <w:r w:rsidRPr="003C684C">
        <w:rPr>
          <w:rFonts w:ascii="Arial" w:hAnsi="Arial" w:cs="Arial"/>
          <w:sz w:val="22"/>
          <w:szCs w:val="22"/>
        </w:rPr>
        <w:t>Integrar los expedientes de archivo;</w:t>
      </w:r>
    </w:p>
    <w:p w:rsidR="0045673F" w:rsidRPr="003C684C" w:rsidRDefault="0045673F" w:rsidP="008B095B">
      <w:pPr>
        <w:pStyle w:val="Prrafodelista"/>
        <w:spacing w:after="240"/>
        <w:rPr>
          <w:rFonts w:ascii="Arial" w:hAnsi="Arial" w:cs="Arial"/>
          <w:sz w:val="22"/>
          <w:szCs w:val="22"/>
        </w:rPr>
      </w:pPr>
    </w:p>
    <w:p w:rsidR="00B97CFF" w:rsidRDefault="00C06D56" w:rsidP="00B97CFF">
      <w:pPr>
        <w:pStyle w:val="Prrafodelista"/>
        <w:numPr>
          <w:ilvl w:val="0"/>
          <w:numId w:val="5"/>
        </w:numPr>
        <w:spacing w:after="240"/>
        <w:rPr>
          <w:rFonts w:ascii="Arial" w:hAnsi="Arial" w:cs="Arial"/>
          <w:sz w:val="22"/>
          <w:szCs w:val="22"/>
        </w:rPr>
      </w:pPr>
      <w:r w:rsidRPr="003C684C">
        <w:rPr>
          <w:rFonts w:ascii="Arial" w:hAnsi="Arial" w:cs="Arial"/>
          <w:sz w:val="22"/>
          <w:szCs w:val="22"/>
        </w:rPr>
        <w:t xml:space="preserve">Conservar la documentación que se encuentre activa y aquélla que ha sido clasificada como reservada de acuerdo con la </w:t>
      </w:r>
      <w:r w:rsidR="006B5BD9" w:rsidRPr="003C684C">
        <w:rPr>
          <w:rFonts w:ascii="Arial" w:hAnsi="Arial" w:cs="Arial"/>
          <w:sz w:val="22"/>
          <w:szCs w:val="22"/>
        </w:rPr>
        <w:t>Ley General de transparencia y Acceso a la Información Pública Gubernamental</w:t>
      </w:r>
      <w:r w:rsidR="0045673F" w:rsidRPr="003C684C">
        <w:rPr>
          <w:rFonts w:ascii="Arial" w:hAnsi="Arial" w:cs="Arial"/>
          <w:sz w:val="22"/>
          <w:szCs w:val="22"/>
        </w:rPr>
        <w:t xml:space="preserve"> mientras conserve tal carácter;</w:t>
      </w:r>
    </w:p>
    <w:p w:rsidR="00B97CFF" w:rsidRDefault="00B97CFF" w:rsidP="00B97CFF">
      <w:pPr>
        <w:pStyle w:val="Prrafodelista"/>
        <w:spacing w:after="240"/>
        <w:rPr>
          <w:rFonts w:ascii="Arial" w:hAnsi="Arial" w:cs="Arial"/>
          <w:sz w:val="22"/>
          <w:szCs w:val="22"/>
        </w:rPr>
      </w:pPr>
    </w:p>
    <w:p w:rsidR="00C06D56" w:rsidRPr="00B97CFF" w:rsidRDefault="00E65CDA" w:rsidP="00B97CFF">
      <w:pPr>
        <w:pStyle w:val="Prrafodelista"/>
        <w:numPr>
          <w:ilvl w:val="0"/>
          <w:numId w:val="5"/>
        </w:numPr>
        <w:spacing w:after="240"/>
        <w:rPr>
          <w:rFonts w:ascii="Arial" w:hAnsi="Arial" w:cs="Arial"/>
          <w:sz w:val="22"/>
          <w:szCs w:val="22"/>
        </w:rPr>
      </w:pPr>
      <w:r w:rsidRPr="00B97CFF">
        <w:rPr>
          <w:rFonts w:ascii="Arial" w:hAnsi="Arial" w:cs="Arial"/>
          <w:sz w:val="22"/>
          <w:szCs w:val="22"/>
        </w:rPr>
        <w:lastRenderedPageBreak/>
        <w:t>Coadyuvar con el Área Coordinadora de Archivo</w:t>
      </w:r>
      <w:r w:rsidR="004E5F8A" w:rsidRPr="00B97CFF">
        <w:rPr>
          <w:rFonts w:ascii="Arial" w:hAnsi="Arial" w:cs="Arial"/>
          <w:sz w:val="22"/>
          <w:szCs w:val="22"/>
        </w:rPr>
        <w:t>s</w:t>
      </w:r>
      <w:r w:rsidRPr="00B97CFF">
        <w:rPr>
          <w:rFonts w:ascii="Arial" w:hAnsi="Arial" w:cs="Arial"/>
          <w:sz w:val="22"/>
          <w:szCs w:val="22"/>
        </w:rPr>
        <w:t xml:space="preserve"> Institucional </w:t>
      </w:r>
      <w:r w:rsidR="0045673F" w:rsidRPr="00B97CFF">
        <w:rPr>
          <w:rFonts w:ascii="Arial" w:hAnsi="Arial" w:cs="Arial"/>
          <w:sz w:val="22"/>
          <w:szCs w:val="22"/>
        </w:rPr>
        <w:t>en la elaboración</w:t>
      </w:r>
      <w:r w:rsidR="00E7560C" w:rsidRPr="00B97CFF">
        <w:rPr>
          <w:rFonts w:ascii="Arial" w:hAnsi="Arial" w:cs="Arial"/>
          <w:sz w:val="22"/>
          <w:szCs w:val="22"/>
        </w:rPr>
        <w:t xml:space="preserve"> y actualización</w:t>
      </w:r>
      <w:r w:rsidR="00DE7CD8">
        <w:rPr>
          <w:rFonts w:ascii="Arial" w:hAnsi="Arial" w:cs="Arial"/>
          <w:sz w:val="22"/>
          <w:szCs w:val="22"/>
        </w:rPr>
        <w:t xml:space="preserve"> del CGCA, el CADIDO</w:t>
      </w:r>
      <w:r w:rsidR="00D055DD">
        <w:rPr>
          <w:rFonts w:ascii="Arial" w:hAnsi="Arial" w:cs="Arial"/>
          <w:sz w:val="22"/>
          <w:szCs w:val="22"/>
        </w:rPr>
        <w:t xml:space="preserve"> </w:t>
      </w:r>
      <w:r w:rsidR="0045673F" w:rsidRPr="00B97CFF">
        <w:rPr>
          <w:rFonts w:ascii="Arial" w:hAnsi="Arial" w:cs="Arial"/>
          <w:sz w:val="22"/>
          <w:szCs w:val="22"/>
        </w:rPr>
        <w:t>y el Inventario General;</w:t>
      </w:r>
    </w:p>
    <w:p w:rsidR="0045673F" w:rsidRPr="003C684C" w:rsidRDefault="0045673F" w:rsidP="008B095B">
      <w:pPr>
        <w:pStyle w:val="Prrafodelista"/>
        <w:spacing w:after="240"/>
        <w:rPr>
          <w:rFonts w:ascii="Arial" w:hAnsi="Arial" w:cs="Arial"/>
          <w:sz w:val="22"/>
          <w:szCs w:val="22"/>
        </w:rPr>
      </w:pPr>
    </w:p>
    <w:p w:rsidR="0045673F" w:rsidRPr="003C684C" w:rsidRDefault="0045673F" w:rsidP="00B3183C">
      <w:pPr>
        <w:pStyle w:val="Prrafodelista"/>
        <w:numPr>
          <w:ilvl w:val="0"/>
          <w:numId w:val="5"/>
        </w:numPr>
        <w:spacing w:after="240"/>
        <w:rPr>
          <w:rFonts w:ascii="Arial" w:hAnsi="Arial" w:cs="Arial"/>
          <w:sz w:val="22"/>
          <w:szCs w:val="22"/>
        </w:rPr>
      </w:pPr>
      <w:r w:rsidRPr="003C684C">
        <w:rPr>
          <w:rFonts w:ascii="Arial" w:hAnsi="Arial" w:cs="Arial"/>
          <w:sz w:val="22"/>
          <w:szCs w:val="22"/>
        </w:rPr>
        <w:t xml:space="preserve">Asegurar la integridad y debida conservación de los archivos que contengan documentación clasificada; y </w:t>
      </w:r>
    </w:p>
    <w:p w:rsidR="0045673F" w:rsidRPr="003C684C" w:rsidRDefault="0045673F" w:rsidP="008B095B">
      <w:pPr>
        <w:pStyle w:val="Prrafodelista"/>
        <w:spacing w:after="240"/>
        <w:rPr>
          <w:rFonts w:ascii="Arial" w:hAnsi="Arial" w:cs="Arial"/>
          <w:sz w:val="22"/>
          <w:szCs w:val="22"/>
        </w:rPr>
      </w:pPr>
    </w:p>
    <w:p w:rsidR="00155FD0" w:rsidRDefault="0045673F" w:rsidP="00B3183C">
      <w:pPr>
        <w:pStyle w:val="Prrafodelista"/>
        <w:numPr>
          <w:ilvl w:val="0"/>
          <w:numId w:val="5"/>
        </w:numPr>
        <w:spacing w:after="240"/>
        <w:rPr>
          <w:rFonts w:ascii="Arial" w:hAnsi="Arial" w:cs="Arial"/>
          <w:sz w:val="22"/>
          <w:szCs w:val="22"/>
        </w:rPr>
      </w:pPr>
      <w:r w:rsidRPr="003C684C">
        <w:rPr>
          <w:rFonts w:ascii="Arial" w:hAnsi="Arial" w:cs="Arial"/>
          <w:sz w:val="22"/>
          <w:szCs w:val="22"/>
        </w:rPr>
        <w:t>Las demás que señale el Reglamento, los Lineamientos y demás disposiciones aplicables vigentes en la materia.</w:t>
      </w:r>
    </w:p>
    <w:p w:rsidR="00155FD0" w:rsidRPr="00814E76" w:rsidRDefault="00155FD0" w:rsidP="00814E76">
      <w:pPr>
        <w:pStyle w:val="Ttulo2"/>
        <w:rPr>
          <w:rFonts w:ascii="Arial" w:hAnsi="Arial" w:cs="Arial"/>
          <w:color w:val="000000" w:themeColor="text1"/>
          <w:sz w:val="22"/>
          <w:szCs w:val="22"/>
        </w:rPr>
      </w:pPr>
      <w:bookmarkStart w:id="11" w:name="_Toc440895371"/>
      <w:r w:rsidRPr="00814E76">
        <w:rPr>
          <w:rFonts w:ascii="Arial" w:hAnsi="Arial" w:cs="Arial"/>
          <w:color w:val="000000" w:themeColor="text1"/>
          <w:sz w:val="22"/>
          <w:szCs w:val="22"/>
        </w:rPr>
        <w:t xml:space="preserve">c) </w:t>
      </w:r>
      <w:r w:rsidR="007A412D" w:rsidRPr="00814E76">
        <w:rPr>
          <w:rFonts w:ascii="Arial" w:hAnsi="Arial" w:cs="Arial"/>
          <w:color w:val="000000" w:themeColor="text1"/>
          <w:sz w:val="22"/>
          <w:szCs w:val="22"/>
        </w:rPr>
        <w:t xml:space="preserve">Archivo de concentración </w:t>
      </w:r>
      <w:r w:rsidR="00E41527" w:rsidRPr="00814E76">
        <w:rPr>
          <w:rFonts w:ascii="Arial" w:hAnsi="Arial" w:cs="Arial"/>
          <w:color w:val="000000" w:themeColor="text1"/>
          <w:sz w:val="22"/>
          <w:szCs w:val="22"/>
        </w:rPr>
        <w:t>(AC)</w:t>
      </w:r>
      <w:bookmarkEnd w:id="11"/>
    </w:p>
    <w:p w:rsidR="003C684C" w:rsidRPr="003C684C" w:rsidRDefault="003C684C" w:rsidP="003C684C">
      <w:pPr>
        <w:rPr>
          <w:rFonts w:ascii="Arial" w:hAnsi="Arial" w:cs="Arial"/>
          <w:b/>
          <w:sz w:val="22"/>
          <w:szCs w:val="22"/>
        </w:rPr>
      </w:pPr>
    </w:p>
    <w:p w:rsidR="00B3467C" w:rsidRPr="003C684C" w:rsidRDefault="00B3467C" w:rsidP="00B3467C">
      <w:pPr>
        <w:spacing w:after="240"/>
        <w:rPr>
          <w:rFonts w:ascii="Arial" w:hAnsi="Arial" w:cs="Arial"/>
          <w:sz w:val="22"/>
          <w:szCs w:val="22"/>
        </w:rPr>
      </w:pPr>
      <w:r w:rsidRPr="003C684C">
        <w:rPr>
          <w:rFonts w:ascii="Arial" w:hAnsi="Arial" w:cs="Arial"/>
          <w:sz w:val="22"/>
          <w:szCs w:val="22"/>
        </w:rPr>
        <w:t>E</w:t>
      </w:r>
      <w:r w:rsidR="00155FD0" w:rsidRPr="003C684C">
        <w:rPr>
          <w:rFonts w:ascii="Arial" w:hAnsi="Arial" w:cs="Arial"/>
          <w:sz w:val="22"/>
          <w:szCs w:val="22"/>
        </w:rPr>
        <w:t>l</w:t>
      </w:r>
      <w:r w:rsidRPr="003C684C">
        <w:rPr>
          <w:rFonts w:ascii="Arial" w:hAnsi="Arial" w:cs="Arial"/>
          <w:sz w:val="22"/>
          <w:szCs w:val="22"/>
        </w:rPr>
        <w:t xml:space="preserve"> AC brinda</w:t>
      </w:r>
      <w:r w:rsidR="00155FD0" w:rsidRPr="003C684C">
        <w:rPr>
          <w:rFonts w:ascii="Arial" w:hAnsi="Arial" w:cs="Arial"/>
          <w:sz w:val="22"/>
          <w:szCs w:val="22"/>
        </w:rPr>
        <w:t xml:space="preserve"> </w:t>
      </w:r>
      <w:r w:rsidRPr="003C684C">
        <w:rPr>
          <w:rFonts w:ascii="Arial" w:hAnsi="Arial" w:cs="Arial"/>
          <w:sz w:val="22"/>
          <w:szCs w:val="22"/>
        </w:rPr>
        <w:t xml:space="preserve">el servicio </w:t>
      </w:r>
      <w:r w:rsidR="00155FD0" w:rsidRPr="003C684C">
        <w:rPr>
          <w:rFonts w:ascii="Arial" w:hAnsi="Arial" w:cs="Arial"/>
          <w:sz w:val="22"/>
          <w:szCs w:val="22"/>
        </w:rPr>
        <w:t xml:space="preserve">de resguardo, </w:t>
      </w:r>
      <w:r w:rsidRPr="003C684C">
        <w:rPr>
          <w:rFonts w:ascii="Arial" w:hAnsi="Arial" w:cs="Arial"/>
          <w:sz w:val="22"/>
          <w:szCs w:val="22"/>
        </w:rPr>
        <w:t>custodia y administración de documentos y archivos por el</w:t>
      </w:r>
      <w:r w:rsidR="00155FD0" w:rsidRPr="003C684C">
        <w:rPr>
          <w:rFonts w:ascii="Arial" w:hAnsi="Arial" w:cs="Arial"/>
          <w:sz w:val="22"/>
          <w:szCs w:val="22"/>
        </w:rPr>
        <w:t xml:space="preserve"> tiempo determinado</w:t>
      </w:r>
      <w:r w:rsidRPr="003C684C">
        <w:rPr>
          <w:rFonts w:ascii="Arial" w:hAnsi="Arial" w:cs="Arial"/>
          <w:sz w:val="22"/>
          <w:szCs w:val="22"/>
        </w:rPr>
        <w:t xml:space="preserve"> en los instrumentos archivísticos.</w:t>
      </w:r>
    </w:p>
    <w:p w:rsidR="00B3467C" w:rsidRPr="003C684C" w:rsidRDefault="00B3467C" w:rsidP="00B3467C">
      <w:pPr>
        <w:spacing w:after="240"/>
        <w:rPr>
          <w:rFonts w:ascii="Arial" w:hAnsi="Arial" w:cs="Arial"/>
          <w:sz w:val="22"/>
          <w:szCs w:val="22"/>
        </w:rPr>
      </w:pPr>
      <w:r w:rsidRPr="003C684C">
        <w:rPr>
          <w:rFonts w:ascii="Arial" w:hAnsi="Arial" w:cs="Arial"/>
          <w:sz w:val="22"/>
          <w:szCs w:val="22"/>
        </w:rPr>
        <w:t>S</w:t>
      </w:r>
      <w:r w:rsidR="00155FD0" w:rsidRPr="003C684C">
        <w:rPr>
          <w:rFonts w:ascii="Arial" w:hAnsi="Arial" w:cs="Arial"/>
          <w:sz w:val="22"/>
          <w:szCs w:val="22"/>
        </w:rPr>
        <w:t>u importancia "radica sobre la base de memoria documental que alberga este repositorio, por encontrarse en sus fondos la documentación de trámites concluidos como parte integral de su engranaje administrativo y, por ende</w:t>
      </w:r>
      <w:r w:rsidR="008638AA" w:rsidRPr="003C684C">
        <w:rPr>
          <w:rFonts w:ascii="Arial" w:hAnsi="Arial" w:cs="Arial"/>
          <w:sz w:val="22"/>
          <w:szCs w:val="22"/>
        </w:rPr>
        <w:t xml:space="preserve"> forma parte de un sistema informativo y cultural para la entidad de la administración que la conserva"</w:t>
      </w:r>
    </w:p>
    <w:p w:rsidR="00B3467C" w:rsidRPr="003C684C" w:rsidRDefault="00B3467C" w:rsidP="00B3467C">
      <w:pPr>
        <w:spacing w:after="240"/>
        <w:rPr>
          <w:rFonts w:ascii="Arial" w:hAnsi="Arial" w:cs="Arial"/>
          <w:sz w:val="22"/>
          <w:szCs w:val="22"/>
        </w:rPr>
      </w:pPr>
      <w:r w:rsidRPr="003C684C">
        <w:rPr>
          <w:rFonts w:ascii="Arial" w:hAnsi="Arial" w:cs="Arial"/>
          <w:sz w:val="22"/>
          <w:szCs w:val="22"/>
        </w:rPr>
        <w:t>L</w:t>
      </w:r>
      <w:r w:rsidR="00041B82" w:rsidRPr="003C684C">
        <w:rPr>
          <w:rFonts w:ascii="Arial" w:hAnsi="Arial" w:cs="Arial"/>
          <w:sz w:val="22"/>
          <w:szCs w:val="22"/>
        </w:rPr>
        <w:t xml:space="preserve">a conformación del Archivo de Concentración </w:t>
      </w:r>
      <w:r w:rsidR="00E41527" w:rsidRPr="003C684C">
        <w:rPr>
          <w:rFonts w:ascii="Arial" w:hAnsi="Arial" w:cs="Arial"/>
          <w:sz w:val="22"/>
          <w:szCs w:val="22"/>
        </w:rPr>
        <w:t xml:space="preserve">(AC) </w:t>
      </w:r>
      <w:r w:rsidR="00041B82" w:rsidRPr="003C684C">
        <w:rPr>
          <w:rFonts w:ascii="Arial" w:hAnsi="Arial" w:cs="Arial"/>
          <w:sz w:val="22"/>
          <w:szCs w:val="22"/>
        </w:rPr>
        <w:t>se da a partir</w:t>
      </w:r>
      <w:r w:rsidR="00041B82" w:rsidRPr="003C684C">
        <w:rPr>
          <w:rFonts w:ascii="Arial" w:hAnsi="Arial" w:cs="Arial"/>
          <w:color w:val="FF0000"/>
          <w:sz w:val="22"/>
          <w:szCs w:val="22"/>
        </w:rPr>
        <w:t xml:space="preserve"> </w:t>
      </w:r>
      <w:r w:rsidR="00041B82" w:rsidRPr="003C684C">
        <w:rPr>
          <w:rFonts w:ascii="Arial" w:hAnsi="Arial" w:cs="Arial"/>
          <w:sz w:val="22"/>
          <w:szCs w:val="22"/>
        </w:rPr>
        <w:t xml:space="preserve">de expedientes </w:t>
      </w:r>
      <w:r w:rsidRPr="003C684C">
        <w:rPr>
          <w:rFonts w:ascii="Arial" w:hAnsi="Arial" w:cs="Arial"/>
          <w:sz w:val="22"/>
          <w:szCs w:val="22"/>
        </w:rPr>
        <w:t xml:space="preserve">que concluyen su fase activa a una semiactiva, </w:t>
      </w:r>
      <w:r w:rsidR="00041B82" w:rsidRPr="003C684C">
        <w:rPr>
          <w:rFonts w:ascii="Arial" w:hAnsi="Arial" w:cs="Arial"/>
          <w:sz w:val="22"/>
          <w:szCs w:val="22"/>
        </w:rPr>
        <w:t xml:space="preserve">de consulta eventual </w:t>
      </w:r>
      <w:r w:rsidRPr="003C684C">
        <w:rPr>
          <w:rFonts w:ascii="Arial" w:hAnsi="Arial" w:cs="Arial"/>
          <w:sz w:val="22"/>
          <w:szCs w:val="22"/>
        </w:rPr>
        <w:t xml:space="preserve">pero que son necesarios como referencia o consulta posterior, </w:t>
      </w:r>
      <w:r w:rsidR="00041B82" w:rsidRPr="003C684C">
        <w:rPr>
          <w:rFonts w:ascii="Arial" w:hAnsi="Arial" w:cs="Arial"/>
          <w:sz w:val="22"/>
          <w:szCs w:val="22"/>
        </w:rPr>
        <w:t>que</w:t>
      </w:r>
      <w:r w:rsidR="002F4F1A" w:rsidRPr="003C684C">
        <w:rPr>
          <w:rFonts w:ascii="Arial" w:hAnsi="Arial" w:cs="Arial"/>
          <w:sz w:val="22"/>
          <w:szCs w:val="22"/>
        </w:rPr>
        <w:t xml:space="preserve"> </w:t>
      </w:r>
      <w:r w:rsidRPr="003C684C">
        <w:rPr>
          <w:rFonts w:ascii="Arial" w:hAnsi="Arial" w:cs="Arial"/>
          <w:sz w:val="22"/>
          <w:szCs w:val="22"/>
        </w:rPr>
        <w:t>s</w:t>
      </w:r>
      <w:r w:rsidR="002F4F1A" w:rsidRPr="003C684C">
        <w:rPr>
          <w:rFonts w:ascii="Arial" w:hAnsi="Arial" w:cs="Arial"/>
          <w:sz w:val="22"/>
          <w:szCs w:val="22"/>
        </w:rPr>
        <w:t>on trasladados para su conservación y administración</w:t>
      </w:r>
      <w:r w:rsidRPr="003C684C">
        <w:rPr>
          <w:rFonts w:ascii="Arial" w:hAnsi="Arial" w:cs="Arial"/>
          <w:sz w:val="22"/>
          <w:szCs w:val="22"/>
        </w:rPr>
        <w:t>,</w:t>
      </w:r>
      <w:r w:rsidR="002F4F1A" w:rsidRPr="003C684C">
        <w:rPr>
          <w:rFonts w:ascii="Arial" w:hAnsi="Arial" w:cs="Arial"/>
          <w:sz w:val="22"/>
          <w:szCs w:val="22"/>
        </w:rPr>
        <w:t xml:space="preserve"> por el tiempo que dure su vida semiactiva</w:t>
      </w:r>
      <w:r w:rsidRPr="003C684C">
        <w:rPr>
          <w:rFonts w:ascii="Arial" w:hAnsi="Arial" w:cs="Arial"/>
          <w:sz w:val="22"/>
          <w:szCs w:val="22"/>
        </w:rPr>
        <w:t>,</w:t>
      </w:r>
      <w:r w:rsidR="002F4F1A" w:rsidRPr="003C684C">
        <w:rPr>
          <w:rFonts w:ascii="Arial" w:hAnsi="Arial" w:cs="Arial"/>
          <w:sz w:val="22"/>
          <w:szCs w:val="22"/>
        </w:rPr>
        <w:t xml:space="preserve"> para su posterior valoración y, en consecuencia, su eliminación o transferencia secundaria al Archivo Histórico o al Archivo General de la Nación (AGN).</w:t>
      </w:r>
      <w:r w:rsidRPr="003C684C">
        <w:rPr>
          <w:rFonts w:ascii="Arial" w:hAnsi="Arial" w:cs="Arial"/>
          <w:sz w:val="22"/>
          <w:szCs w:val="22"/>
        </w:rPr>
        <w:t xml:space="preserve"> </w:t>
      </w:r>
    </w:p>
    <w:p w:rsidR="00155FD0" w:rsidRPr="003C684C" w:rsidRDefault="00E41527" w:rsidP="008B095B">
      <w:pPr>
        <w:spacing w:after="240"/>
        <w:rPr>
          <w:rFonts w:ascii="Arial" w:hAnsi="Arial" w:cs="Arial"/>
          <w:sz w:val="22"/>
          <w:szCs w:val="22"/>
        </w:rPr>
      </w:pPr>
      <w:r w:rsidRPr="003C684C">
        <w:rPr>
          <w:rFonts w:ascii="Arial" w:hAnsi="Arial" w:cs="Arial"/>
          <w:sz w:val="22"/>
          <w:szCs w:val="22"/>
        </w:rPr>
        <w:t xml:space="preserve">El Archivo de Concentración es la unidad responsable de la recepción e identificación de los expedientes transferidos por el Archivo de Trámite, mismos a los que deberá de establecerles un control por medio de instrumentos  técnicos archivísticos para su posterior préstamo y consulta, </w:t>
      </w:r>
      <w:r w:rsidR="00D055DD">
        <w:rPr>
          <w:rFonts w:ascii="Arial" w:hAnsi="Arial" w:cs="Arial"/>
          <w:sz w:val="22"/>
          <w:szCs w:val="22"/>
        </w:rPr>
        <w:t>tales como son Inventarios, CADIDO</w:t>
      </w:r>
      <w:r w:rsidRPr="003C684C">
        <w:rPr>
          <w:rFonts w:ascii="Arial" w:hAnsi="Arial" w:cs="Arial"/>
          <w:sz w:val="22"/>
          <w:szCs w:val="22"/>
        </w:rPr>
        <w:t xml:space="preserve">, Calendario de Caducidades, </w:t>
      </w:r>
      <w:r w:rsidR="00293A58">
        <w:rPr>
          <w:rFonts w:ascii="Arial" w:hAnsi="Arial" w:cs="Arial"/>
          <w:sz w:val="22"/>
          <w:szCs w:val="22"/>
        </w:rPr>
        <w:t xml:space="preserve">vale de préstamo, </w:t>
      </w:r>
      <w:r w:rsidRPr="003C684C">
        <w:rPr>
          <w:rFonts w:ascii="Arial" w:hAnsi="Arial" w:cs="Arial"/>
          <w:sz w:val="22"/>
          <w:szCs w:val="22"/>
        </w:rPr>
        <w:t>entre otros, además de garantizar su conservación y posterior valoración y transferencia secundaria.</w:t>
      </w:r>
    </w:p>
    <w:p w:rsidR="00742C4B" w:rsidRPr="003C684C" w:rsidRDefault="00742C4B" w:rsidP="008B095B">
      <w:pPr>
        <w:spacing w:after="240"/>
        <w:rPr>
          <w:rFonts w:ascii="Arial" w:hAnsi="Arial" w:cs="Arial"/>
          <w:sz w:val="22"/>
          <w:szCs w:val="22"/>
        </w:rPr>
      </w:pPr>
      <w:r w:rsidRPr="003C684C">
        <w:rPr>
          <w:rFonts w:ascii="Arial" w:hAnsi="Arial" w:cs="Arial"/>
          <w:sz w:val="22"/>
          <w:szCs w:val="22"/>
        </w:rPr>
        <w:t>Cabe mencionar que dentro del Ciclo Vital del documento en el AC se localiza en la fase semiactiva, cuya documentación contenida en el mimo conserva sus valores primarios: administrativos, fiscales, legales y contables.</w:t>
      </w:r>
    </w:p>
    <w:p w:rsidR="006A44C8" w:rsidRPr="003C684C" w:rsidRDefault="006A44C8" w:rsidP="008B095B">
      <w:pPr>
        <w:spacing w:after="240"/>
        <w:rPr>
          <w:rFonts w:ascii="Arial" w:hAnsi="Arial" w:cs="Arial"/>
          <w:sz w:val="22"/>
          <w:szCs w:val="22"/>
        </w:rPr>
      </w:pPr>
      <w:r w:rsidRPr="003C684C">
        <w:rPr>
          <w:rFonts w:ascii="Arial" w:hAnsi="Arial" w:cs="Arial"/>
          <w:sz w:val="22"/>
          <w:szCs w:val="22"/>
        </w:rPr>
        <w:t>El INP cuenta con un Archivo de Concentración con las siguientes funciones:</w:t>
      </w:r>
    </w:p>
    <w:p w:rsidR="006328ED" w:rsidRPr="003C684C" w:rsidRDefault="006328ED" w:rsidP="00B3183C">
      <w:pPr>
        <w:pStyle w:val="Prrafodelista"/>
        <w:numPr>
          <w:ilvl w:val="0"/>
          <w:numId w:val="6"/>
        </w:numPr>
        <w:spacing w:after="240"/>
        <w:rPr>
          <w:rFonts w:ascii="Arial" w:hAnsi="Arial" w:cs="Arial"/>
          <w:sz w:val="22"/>
          <w:szCs w:val="22"/>
        </w:rPr>
      </w:pPr>
      <w:r w:rsidRPr="003C684C">
        <w:rPr>
          <w:rFonts w:ascii="Arial" w:hAnsi="Arial" w:cs="Arial"/>
          <w:sz w:val="22"/>
          <w:szCs w:val="22"/>
        </w:rPr>
        <w:t>Recibir de los Archivos de Trámite la documentación semiactiva;</w:t>
      </w:r>
    </w:p>
    <w:p w:rsidR="006328ED" w:rsidRPr="003C684C" w:rsidRDefault="006328ED" w:rsidP="008B095B">
      <w:pPr>
        <w:pStyle w:val="Prrafodelista"/>
        <w:spacing w:after="240"/>
        <w:rPr>
          <w:rFonts w:ascii="Arial" w:hAnsi="Arial" w:cs="Arial"/>
          <w:sz w:val="22"/>
          <w:szCs w:val="22"/>
        </w:rPr>
      </w:pPr>
    </w:p>
    <w:p w:rsidR="006328ED" w:rsidRPr="003C684C" w:rsidRDefault="006328ED" w:rsidP="00B3183C">
      <w:pPr>
        <w:pStyle w:val="Prrafodelista"/>
        <w:numPr>
          <w:ilvl w:val="0"/>
          <w:numId w:val="6"/>
        </w:numPr>
        <w:spacing w:after="240"/>
        <w:rPr>
          <w:rFonts w:ascii="Arial" w:hAnsi="Arial" w:cs="Arial"/>
          <w:sz w:val="22"/>
          <w:szCs w:val="22"/>
        </w:rPr>
      </w:pPr>
      <w:r w:rsidRPr="003C684C">
        <w:rPr>
          <w:rFonts w:ascii="Arial" w:hAnsi="Arial" w:cs="Arial"/>
          <w:sz w:val="22"/>
          <w:szCs w:val="22"/>
        </w:rPr>
        <w:t xml:space="preserve">Conservar precautoriamente la documentación semiactiva hasta cumplir su vigencia documental conforme al CADIDO del INP. </w:t>
      </w:r>
    </w:p>
    <w:p w:rsidR="006328ED" w:rsidRPr="003C684C" w:rsidRDefault="006328ED" w:rsidP="008B095B">
      <w:pPr>
        <w:pStyle w:val="Prrafodelista"/>
        <w:spacing w:after="240"/>
        <w:rPr>
          <w:rFonts w:ascii="Arial" w:hAnsi="Arial" w:cs="Arial"/>
          <w:sz w:val="22"/>
          <w:szCs w:val="22"/>
        </w:rPr>
      </w:pPr>
    </w:p>
    <w:p w:rsidR="00BD67D8" w:rsidRPr="003C684C" w:rsidRDefault="006328ED" w:rsidP="00B3183C">
      <w:pPr>
        <w:pStyle w:val="Prrafodelista"/>
        <w:numPr>
          <w:ilvl w:val="0"/>
          <w:numId w:val="6"/>
        </w:numPr>
        <w:spacing w:after="240"/>
        <w:rPr>
          <w:rFonts w:ascii="Arial" w:hAnsi="Arial" w:cs="Arial"/>
          <w:sz w:val="22"/>
          <w:szCs w:val="22"/>
        </w:rPr>
      </w:pPr>
      <w:r w:rsidRPr="003C684C">
        <w:rPr>
          <w:rFonts w:ascii="Arial" w:hAnsi="Arial" w:cs="Arial"/>
          <w:sz w:val="22"/>
          <w:szCs w:val="22"/>
        </w:rPr>
        <w:t>Elaborar</w:t>
      </w:r>
      <w:r w:rsidR="0096352E" w:rsidRPr="003C684C">
        <w:rPr>
          <w:rFonts w:ascii="Arial" w:hAnsi="Arial" w:cs="Arial"/>
          <w:sz w:val="22"/>
          <w:szCs w:val="22"/>
        </w:rPr>
        <w:t xml:space="preserve"> los Inventarios de Baja Documental de la documentación que se resguarda en el Archivo de Concentración</w:t>
      </w:r>
      <w:r w:rsidR="00436CE8" w:rsidRPr="003C684C">
        <w:rPr>
          <w:rFonts w:ascii="Arial" w:hAnsi="Arial" w:cs="Arial"/>
          <w:sz w:val="22"/>
          <w:szCs w:val="22"/>
        </w:rPr>
        <w:t>;</w:t>
      </w:r>
    </w:p>
    <w:p w:rsidR="00BD67D8" w:rsidRPr="003C684C" w:rsidRDefault="00BD67D8" w:rsidP="00BD67D8">
      <w:pPr>
        <w:pStyle w:val="Prrafodelista"/>
        <w:rPr>
          <w:rFonts w:ascii="Arial" w:hAnsi="Arial" w:cs="Arial"/>
          <w:sz w:val="22"/>
          <w:szCs w:val="22"/>
        </w:rPr>
      </w:pPr>
    </w:p>
    <w:p w:rsidR="00436CE8" w:rsidRPr="003C684C" w:rsidRDefault="00436CE8" w:rsidP="00B3183C">
      <w:pPr>
        <w:pStyle w:val="Prrafodelista"/>
        <w:numPr>
          <w:ilvl w:val="0"/>
          <w:numId w:val="6"/>
        </w:numPr>
        <w:spacing w:after="240"/>
        <w:rPr>
          <w:rFonts w:ascii="Arial" w:hAnsi="Arial" w:cs="Arial"/>
          <w:sz w:val="22"/>
          <w:szCs w:val="22"/>
        </w:rPr>
      </w:pPr>
      <w:r w:rsidRPr="003C684C">
        <w:rPr>
          <w:rFonts w:ascii="Arial" w:hAnsi="Arial" w:cs="Arial"/>
          <w:sz w:val="22"/>
          <w:szCs w:val="22"/>
        </w:rPr>
        <w:t xml:space="preserve">Realizar las transferencias secundarias al AGN; y </w:t>
      </w:r>
    </w:p>
    <w:p w:rsidR="00436CE8" w:rsidRPr="003C684C" w:rsidRDefault="00436CE8" w:rsidP="008B095B">
      <w:pPr>
        <w:pStyle w:val="Prrafodelista"/>
        <w:spacing w:after="240"/>
        <w:rPr>
          <w:rFonts w:ascii="Arial" w:hAnsi="Arial" w:cs="Arial"/>
          <w:sz w:val="22"/>
          <w:szCs w:val="22"/>
        </w:rPr>
      </w:pPr>
    </w:p>
    <w:p w:rsidR="00BD67D8" w:rsidRPr="003C684C" w:rsidRDefault="00436CE8" w:rsidP="00B3183C">
      <w:pPr>
        <w:pStyle w:val="Prrafodelista"/>
        <w:numPr>
          <w:ilvl w:val="0"/>
          <w:numId w:val="6"/>
        </w:numPr>
        <w:spacing w:after="240"/>
        <w:rPr>
          <w:rFonts w:ascii="Arial" w:hAnsi="Arial" w:cs="Arial"/>
          <w:sz w:val="22"/>
          <w:szCs w:val="22"/>
        </w:rPr>
      </w:pPr>
      <w:r w:rsidRPr="003C684C">
        <w:rPr>
          <w:rFonts w:ascii="Arial" w:hAnsi="Arial" w:cs="Arial"/>
          <w:sz w:val="22"/>
          <w:szCs w:val="22"/>
        </w:rPr>
        <w:t xml:space="preserve">Proporcionar el servicio de préstamo de expedientes resguardados en el AC </w:t>
      </w:r>
      <w:r w:rsidR="00BD67D8" w:rsidRPr="003C684C">
        <w:rPr>
          <w:rFonts w:ascii="Arial" w:hAnsi="Arial" w:cs="Arial"/>
          <w:sz w:val="22"/>
          <w:szCs w:val="22"/>
        </w:rPr>
        <w:t>y,</w:t>
      </w:r>
    </w:p>
    <w:p w:rsidR="00BD67D8" w:rsidRPr="003C684C" w:rsidRDefault="00BD67D8" w:rsidP="00BD67D8">
      <w:pPr>
        <w:pStyle w:val="Prrafodelista"/>
        <w:rPr>
          <w:rFonts w:ascii="Arial" w:hAnsi="Arial" w:cs="Arial"/>
          <w:sz w:val="22"/>
          <w:szCs w:val="22"/>
        </w:rPr>
      </w:pPr>
    </w:p>
    <w:p w:rsidR="00814E76" w:rsidRPr="00CB0FA5" w:rsidRDefault="00BD67D8" w:rsidP="00CB0FA5">
      <w:pPr>
        <w:pStyle w:val="Prrafodelista"/>
        <w:numPr>
          <w:ilvl w:val="0"/>
          <w:numId w:val="6"/>
        </w:numPr>
        <w:spacing w:after="240"/>
        <w:rPr>
          <w:rFonts w:ascii="Arial" w:hAnsi="Arial" w:cs="Arial"/>
          <w:sz w:val="22"/>
          <w:szCs w:val="22"/>
        </w:rPr>
      </w:pPr>
      <w:r w:rsidRPr="003C684C">
        <w:rPr>
          <w:rFonts w:ascii="Arial" w:hAnsi="Arial" w:cs="Arial"/>
          <w:sz w:val="22"/>
          <w:szCs w:val="22"/>
        </w:rPr>
        <w:t>G</w:t>
      </w:r>
      <w:r w:rsidR="00436CE8" w:rsidRPr="003C684C">
        <w:rPr>
          <w:rFonts w:ascii="Arial" w:hAnsi="Arial" w:cs="Arial"/>
          <w:sz w:val="22"/>
          <w:szCs w:val="22"/>
        </w:rPr>
        <w:t>estionar ante el AGN el trámite de baja de expedientes obsoleto</w:t>
      </w:r>
      <w:r w:rsidR="00FD0E0F" w:rsidRPr="003C684C">
        <w:rPr>
          <w:rFonts w:ascii="Arial" w:hAnsi="Arial" w:cs="Arial"/>
          <w:sz w:val="22"/>
          <w:szCs w:val="22"/>
        </w:rPr>
        <w:t>.</w:t>
      </w:r>
    </w:p>
    <w:p w:rsidR="00FD0E0F" w:rsidRPr="003C684C" w:rsidRDefault="00FD0E0F" w:rsidP="008B095B">
      <w:pPr>
        <w:pStyle w:val="Ttulo1"/>
        <w:spacing w:after="240"/>
        <w:rPr>
          <w:rFonts w:ascii="Arial" w:hAnsi="Arial" w:cs="Arial"/>
          <w:b/>
          <w:color w:val="auto"/>
          <w:sz w:val="22"/>
          <w:szCs w:val="22"/>
        </w:rPr>
      </w:pPr>
      <w:bookmarkStart w:id="12" w:name="_Toc435653420"/>
      <w:bookmarkStart w:id="13" w:name="_Toc440895372"/>
      <w:r w:rsidRPr="003C684C">
        <w:rPr>
          <w:rFonts w:ascii="Arial" w:hAnsi="Arial" w:cs="Arial"/>
          <w:b/>
          <w:color w:val="auto"/>
          <w:sz w:val="22"/>
          <w:szCs w:val="22"/>
        </w:rPr>
        <w:t>VII.  DOCUMENTOS</w:t>
      </w:r>
      <w:bookmarkEnd w:id="12"/>
      <w:bookmarkEnd w:id="13"/>
    </w:p>
    <w:p w:rsidR="00317DF9" w:rsidRDefault="00317DF9" w:rsidP="00814E76">
      <w:pPr>
        <w:pStyle w:val="Ttulo2"/>
        <w:rPr>
          <w:rFonts w:ascii="Arial" w:hAnsi="Arial" w:cs="Arial"/>
          <w:color w:val="000000" w:themeColor="text1"/>
          <w:sz w:val="22"/>
          <w:szCs w:val="22"/>
        </w:rPr>
      </w:pPr>
      <w:bookmarkStart w:id="14" w:name="_Toc440895373"/>
      <w:r w:rsidRPr="00814E76">
        <w:rPr>
          <w:rFonts w:ascii="Arial" w:hAnsi="Arial" w:cs="Arial"/>
          <w:color w:val="000000" w:themeColor="text1"/>
          <w:sz w:val="22"/>
          <w:szCs w:val="22"/>
        </w:rPr>
        <w:t xml:space="preserve">a) </w:t>
      </w:r>
      <w:r w:rsidR="007A412D" w:rsidRPr="00814E76">
        <w:rPr>
          <w:rFonts w:ascii="Arial" w:hAnsi="Arial" w:cs="Arial"/>
          <w:color w:val="000000" w:themeColor="text1"/>
          <w:sz w:val="22"/>
          <w:szCs w:val="22"/>
        </w:rPr>
        <w:t>Documentos de archivo</w:t>
      </w:r>
      <w:bookmarkEnd w:id="14"/>
    </w:p>
    <w:p w:rsidR="00CB18B7" w:rsidRPr="00CB18B7" w:rsidRDefault="00CB18B7" w:rsidP="00CB18B7"/>
    <w:p w:rsidR="00317DF9" w:rsidRPr="0083437F" w:rsidRDefault="00317DF9" w:rsidP="008B095B">
      <w:pPr>
        <w:spacing w:after="240"/>
        <w:rPr>
          <w:rFonts w:ascii="Arial" w:hAnsi="Arial" w:cs="Arial"/>
          <w:sz w:val="22"/>
          <w:szCs w:val="22"/>
        </w:rPr>
      </w:pPr>
      <w:r w:rsidRPr="0083437F">
        <w:rPr>
          <w:rFonts w:ascii="Arial" w:hAnsi="Arial" w:cs="Arial"/>
          <w:sz w:val="22"/>
          <w:szCs w:val="22"/>
        </w:rPr>
        <w:t>Un documento de archivo, es la información c</w:t>
      </w:r>
      <w:r w:rsidR="000528B3" w:rsidRPr="0083437F">
        <w:rPr>
          <w:rFonts w:ascii="Arial" w:hAnsi="Arial" w:cs="Arial"/>
          <w:sz w:val="22"/>
          <w:szCs w:val="22"/>
        </w:rPr>
        <w:t>ontenida en cualqui</w:t>
      </w:r>
      <w:r w:rsidR="00B2434D">
        <w:rPr>
          <w:rFonts w:ascii="Arial" w:hAnsi="Arial" w:cs="Arial"/>
          <w:sz w:val="22"/>
          <w:szCs w:val="22"/>
        </w:rPr>
        <w:t>er soporte (papel, disquete, CD-</w:t>
      </w:r>
      <w:r w:rsidR="000528B3" w:rsidRPr="0083437F">
        <w:rPr>
          <w:rFonts w:ascii="Arial" w:hAnsi="Arial" w:cs="Arial"/>
          <w:sz w:val="22"/>
          <w:szCs w:val="22"/>
        </w:rPr>
        <w:t>ROM, fotografía, v</w:t>
      </w:r>
      <w:r w:rsidRPr="0083437F">
        <w:rPr>
          <w:rFonts w:ascii="Arial" w:hAnsi="Arial" w:cs="Arial"/>
          <w:sz w:val="22"/>
          <w:szCs w:val="22"/>
        </w:rPr>
        <w:t xml:space="preserve">ideo, etc.), </w:t>
      </w:r>
      <w:r w:rsidR="000E5818" w:rsidRPr="0083437F">
        <w:rPr>
          <w:rFonts w:ascii="Arial" w:hAnsi="Arial" w:cs="Arial"/>
          <w:sz w:val="22"/>
          <w:szCs w:val="22"/>
        </w:rPr>
        <w:t>producida, recibida y conservada por cualquier persona física o moral en el ejercicio</w:t>
      </w:r>
      <w:r w:rsidR="009C4C9A" w:rsidRPr="0083437F">
        <w:rPr>
          <w:rFonts w:ascii="Arial" w:hAnsi="Arial" w:cs="Arial"/>
          <w:sz w:val="22"/>
          <w:szCs w:val="22"/>
        </w:rPr>
        <w:t xml:space="preserve"> de su competencia o en el desarrollo de su actividad; normalmente es insustituible</w:t>
      </w:r>
      <w:r w:rsidR="00986C75" w:rsidRPr="0083437F">
        <w:rPr>
          <w:rFonts w:ascii="Arial" w:hAnsi="Arial" w:cs="Arial"/>
          <w:sz w:val="22"/>
          <w:szCs w:val="22"/>
        </w:rPr>
        <w:t xml:space="preserve">, a diferencia de otros como los libros, revistas y manuales que son múltiples. </w:t>
      </w:r>
      <w:r w:rsidR="00986C75" w:rsidRPr="00CB18B7">
        <w:rPr>
          <w:rFonts w:ascii="Arial" w:hAnsi="Arial" w:cs="Arial"/>
          <w:b/>
          <w:sz w:val="22"/>
          <w:szCs w:val="22"/>
        </w:rPr>
        <w:t>Constituye el único testimonio y garantía documental del acto administrativo</w:t>
      </w:r>
      <w:r w:rsidR="00986C75" w:rsidRPr="0083437F">
        <w:rPr>
          <w:rFonts w:ascii="Arial" w:hAnsi="Arial" w:cs="Arial"/>
          <w:sz w:val="22"/>
          <w:szCs w:val="22"/>
        </w:rPr>
        <w:t>.</w:t>
      </w:r>
      <w:r w:rsidR="00364057" w:rsidRPr="0083437F">
        <w:rPr>
          <w:rFonts w:ascii="Arial" w:hAnsi="Arial" w:cs="Arial"/>
          <w:sz w:val="22"/>
          <w:szCs w:val="22"/>
        </w:rPr>
        <w:t xml:space="preserve"> </w:t>
      </w:r>
      <w:r w:rsidR="00160A90" w:rsidRPr="0083437F">
        <w:rPr>
          <w:rFonts w:ascii="Arial" w:hAnsi="Arial" w:cs="Arial"/>
          <w:sz w:val="22"/>
          <w:szCs w:val="22"/>
        </w:rPr>
        <w:t>Debe su existencia a una persona o institución que lo produjo y sólo alcanza sentido relacionándose con otros, el trámite de asuntos similares se acumula de modo natural en los archivos, for</w:t>
      </w:r>
      <w:r w:rsidR="00B2434D">
        <w:rPr>
          <w:rFonts w:ascii="Arial" w:hAnsi="Arial" w:cs="Arial"/>
          <w:sz w:val="22"/>
          <w:szCs w:val="22"/>
        </w:rPr>
        <w:t>mando s</w:t>
      </w:r>
      <w:r w:rsidR="00160A90" w:rsidRPr="0083437F">
        <w:rPr>
          <w:rFonts w:ascii="Arial" w:hAnsi="Arial" w:cs="Arial"/>
          <w:sz w:val="22"/>
          <w:szCs w:val="22"/>
        </w:rPr>
        <w:t>eries.</w:t>
      </w:r>
    </w:p>
    <w:p w:rsidR="00545666" w:rsidRPr="003C684C" w:rsidRDefault="00545666" w:rsidP="008B095B">
      <w:pPr>
        <w:spacing w:after="240"/>
        <w:rPr>
          <w:rFonts w:ascii="Arial" w:hAnsi="Arial" w:cs="Arial"/>
          <w:sz w:val="22"/>
          <w:szCs w:val="22"/>
        </w:rPr>
      </w:pPr>
      <w:r w:rsidRPr="003C684C">
        <w:rPr>
          <w:rFonts w:ascii="Arial" w:hAnsi="Arial" w:cs="Arial"/>
          <w:sz w:val="22"/>
          <w:szCs w:val="22"/>
        </w:rPr>
        <w:t>Para la guarda y custodia de los expedientes, los Responsables de los Archivos de Trámite deberán difundir dentro de la unidad administrativa las características</w:t>
      </w:r>
      <w:r w:rsidR="004D0EC1" w:rsidRPr="003C684C">
        <w:rPr>
          <w:rFonts w:ascii="Arial" w:hAnsi="Arial" w:cs="Arial"/>
          <w:sz w:val="22"/>
          <w:szCs w:val="22"/>
        </w:rPr>
        <w:t xml:space="preserve"> principales</w:t>
      </w:r>
      <w:r w:rsidRPr="003C684C">
        <w:rPr>
          <w:rFonts w:ascii="Arial" w:hAnsi="Arial" w:cs="Arial"/>
          <w:sz w:val="22"/>
          <w:szCs w:val="22"/>
        </w:rPr>
        <w:t xml:space="preserve"> de un documento de archivo que hacen que éste sea diferente a cualquier otro tipo de documento (Libro, periódico, revista, etc.), debiendo éste conformar los expedientes que deberán permanecer en los archivos del INP durante el plazo señalado como vigencia documental dentro del CADIDO.</w:t>
      </w:r>
    </w:p>
    <w:p w:rsidR="00B36528" w:rsidRDefault="00B36528" w:rsidP="00A94C82">
      <w:pPr>
        <w:rPr>
          <w:rFonts w:ascii="Arial" w:hAnsi="Arial" w:cs="Arial"/>
          <w:color w:val="000000" w:themeColor="text1"/>
          <w:sz w:val="22"/>
          <w:szCs w:val="22"/>
        </w:rPr>
      </w:pPr>
      <w:r w:rsidRPr="00814E76">
        <w:rPr>
          <w:rFonts w:ascii="Arial" w:hAnsi="Arial" w:cs="Arial"/>
          <w:color w:val="000000" w:themeColor="text1"/>
          <w:sz w:val="22"/>
          <w:szCs w:val="22"/>
        </w:rPr>
        <w:t>Características de los documentos de archivo:</w:t>
      </w:r>
    </w:p>
    <w:p w:rsidR="00CB18B7" w:rsidRPr="00CB18B7" w:rsidRDefault="00CB18B7" w:rsidP="00CB18B7"/>
    <w:p w:rsidR="00B36528" w:rsidRPr="0083437F" w:rsidRDefault="00B36528" w:rsidP="00B3183C">
      <w:pPr>
        <w:pStyle w:val="Prrafodelista"/>
        <w:numPr>
          <w:ilvl w:val="0"/>
          <w:numId w:val="7"/>
        </w:numPr>
        <w:spacing w:after="240"/>
        <w:rPr>
          <w:rFonts w:ascii="Arial" w:hAnsi="Arial" w:cs="Arial"/>
          <w:sz w:val="22"/>
          <w:szCs w:val="22"/>
        </w:rPr>
      </w:pPr>
      <w:r w:rsidRPr="0083437F">
        <w:rPr>
          <w:rFonts w:ascii="Arial" w:hAnsi="Arial" w:cs="Arial"/>
          <w:sz w:val="22"/>
          <w:szCs w:val="22"/>
        </w:rPr>
        <w:t xml:space="preserve">Tienen un carácter seriado, ya que cada documento se produce uno a uno y </w:t>
      </w:r>
      <w:r w:rsidR="00B2434D">
        <w:rPr>
          <w:rFonts w:ascii="Arial" w:hAnsi="Arial" w:cs="Arial"/>
          <w:sz w:val="22"/>
          <w:szCs w:val="22"/>
        </w:rPr>
        <w:t>al paso del tiempo constituyen s</w:t>
      </w:r>
      <w:r w:rsidRPr="0083437F">
        <w:rPr>
          <w:rFonts w:ascii="Arial" w:hAnsi="Arial" w:cs="Arial"/>
          <w:sz w:val="22"/>
          <w:szCs w:val="22"/>
        </w:rPr>
        <w:t xml:space="preserve">eries (Documentos sobre un asunto o temas tales como Juntas, Acuerdos, etc.); </w:t>
      </w:r>
    </w:p>
    <w:p w:rsidR="0046334D" w:rsidRPr="0083437F" w:rsidRDefault="0046334D" w:rsidP="008B095B">
      <w:pPr>
        <w:pStyle w:val="Prrafodelista"/>
        <w:spacing w:after="240"/>
        <w:rPr>
          <w:rFonts w:ascii="Arial" w:hAnsi="Arial" w:cs="Arial"/>
          <w:sz w:val="22"/>
          <w:szCs w:val="22"/>
        </w:rPr>
      </w:pPr>
    </w:p>
    <w:p w:rsidR="0046334D" w:rsidRPr="0083437F" w:rsidRDefault="0046334D" w:rsidP="00B3183C">
      <w:pPr>
        <w:pStyle w:val="Prrafodelista"/>
        <w:numPr>
          <w:ilvl w:val="0"/>
          <w:numId w:val="7"/>
        </w:numPr>
        <w:spacing w:after="240"/>
        <w:rPr>
          <w:rFonts w:ascii="Arial" w:hAnsi="Arial" w:cs="Arial"/>
          <w:sz w:val="22"/>
          <w:szCs w:val="22"/>
        </w:rPr>
      </w:pPr>
      <w:r w:rsidRPr="0083437F">
        <w:rPr>
          <w:rFonts w:ascii="Arial" w:hAnsi="Arial" w:cs="Arial"/>
          <w:sz w:val="22"/>
          <w:szCs w:val="22"/>
        </w:rPr>
        <w:t xml:space="preserve">Se generan dentro del proceso natural de una actividad y surgen como producto o reflejo de las </w:t>
      </w:r>
      <w:r w:rsidR="001B788C" w:rsidRPr="0083437F">
        <w:rPr>
          <w:rFonts w:ascii="Arial" w:hAnsi="Arial" w:cs="Arial"/>
          <w:sz w:val="22"/>
          <w:szCs w:val="22"/>
        </w:rPr>
        <w:t xml:space="preserve">actividades, funciones, competencias y </w:t>
      </w:r>
      <w:r w:rsidRPr="0083437F">
        <w:rPr>
          <w:rFonts w:ascii="Arial" w:hAnsi="Arial" w:cs="Arial"/>
          <w:sz w:val="22"/>
          <w:szCs w:val="22"/>
        </w:rPr>
        <w:t xml:space="preserve">tareas de su productor, es decir, no son ajenos a él. Por ejemplo, los documentos del área de Recursos Humanos que se generan o reciben no tienen que ver con los generados o recibidos por Recursos Financieros; </w:t>
      </w:r>
    </w:p>
    <w:p w:rsidR="0046334D" w:rsidRPr="0083437F" w:rsidRDefault="0046334D" w:rsidP="008B095B">
      <w:pPr>
        <w:pStyle w:val="Prrafodelista"/>
        <w:spacing w:after="240"/>
        <w:rPr>
          <w:rFonts w:ascii="Arial" w:hAnsi="Arial" w:cs="Arial"/>
          <w:sz w:val="22"/>
          <w:szCs w:val="22"/>
        </w:rPr>
      </w:pPr>
    </w:p>
    <w:p w:rsidR="004D0EC1" w:rsidRPr="0083437F" w:rsidRDefault="004D0EC1" w:rsidP="00B3183C">
      <w:pPr>
        <w:pStyle w:val="Prrafodelista"/>
        <w:numPr>
          <w:ilvl w:val="0"/>
          <w:numId w:val="7"/>
        </w:numPr>
        <w:spacing w:after="240"/>
        <w:rPr>
          <w:rFonts w:ascii="Arial" w:hAnsi="Arial" w:cs="Arial"/>
          <w:sz w:val="22"/>
          <w:szCs w:val="22"/>
        </w:rPr>
      </w:pPr>
      <w:r w:rsidRPr="0083437F">
        <w:rPr>
          <w:rFonts w:ascii="Arial" w:hAnsi="Arial" w:cs="Arial"/>
          <w:sz w:val="22"/>
          <w:szCs w:val="22"/>
        </w:rPr>
        <w:t xml:space="preserve">La </w:t>
      </w:r>
      <w:r w:rsidR="00616256" w:rsidRPr="0083437F">
        <w:rPr>
          <w:rFonts w:ascii="Arial" w:hAnsi="Arial" w:cs="Arial"/>
          <w:sz w:val="22"/>
          <w:szCs w:val="22"/>
        </w:rPr>
        <w:t xml:space="preserve">información que contiene el documento de archivo es única, es decir, no existen documentos de archivo iguales. Pueden existir expedientes con trámites y/o asuntos similares, pero siempre </w:t>
      </w:r>
      <w:r w:rsidR="009D458D" w:rsidRPr="0083437F">
        <w:rPr>
          <w:rFonts w:ascii="Arial" w:hAnsi="Arial" w:cs="Arial"/>
          <w:sz w:val="22"/>
          <w:szCs w:val="22"/>
        </w:rPr>
        <w:t xml:space="preserve">diferenciados por la persona física o moral de quien se trate el asunto o por tema y época del mismo; </w:t>
      </w:r>
    </w:p>
    <w:p w:rsidR="009D458D" w:rsidRPr="0083437F" w:rsidRDefault="009D458D" w:rsidP="008B095B">
      <w:pPr>
        <w:pStyle w:val="Prrafodelista"/>
        <w:spacing w:after="240"/>
        <w:rPr>
          <w:rFonts w:ascii="Arial" w:hAnsi="Arial" w:cs="Arial"/>
          <w:sz w:val="22"/>
          <w:szCs w:val="22"/>
        </w:rPr>
      </w:pPr>
    </w:p>
    <w:p w:rsidR="00B2434D" w:rsidRPr="00B2434D" w:rsidRDefault="00B2434D" w:rsidP="00B2434D">
      <w:pPr>
        <w:pStyle w:val="Prrafodelista"/>
        <w:numPr>
          <w:ilvl w:val="0"/>
          <w:numId w:val="7"/>
        </w:numPr>
        <w:spacing w:after="240"/>
        <w:rPr>
          <w:rFonts w:ascii="Arial" w:hAnsi="Arial" w:cs="Arial"/>
          <w:sz w:val="22"/>
          <w:szCs w:val="22"/>
        </w:rPr>
      </w:pPr>
      <w:r>
        <w:rPr>
          <w:rFonts w:ascii="Arial" w:hAnsi="Arial" w:cs="Arial"/>
          <w:sz w:val="22"/>
          <w:szCs w:val="22"/>
        </w:rPr>
        <w:t>Es estático, e</w:t>
      </w:r>
      <w:r w:rsidR="0075590B" w:rsidRPr="0083437F">
        <w:rPr>
          <w:rFonts w:ascii="Arial" w:hAnsi="Arial" w:cs="Arial"/>
          <w:sz w:val="22"/>
          <w:szCs w:val="22"/>
        </w:rPr>
        <w:t xml:space="preserve">sto quiere </w:t>
      </w:r>
      <w:r w:rsidR="00EC74AF" w:rsidRPr="0083437F">
        <w:rPr>
          <w:rFonts w:ascii="Arial" w:hAnsi="Arial" w:cs="Arial"/>
          <w:sz w:val="22"/>
          <w:szCs w:val="22"/>
        </w:rPr>
        <w:t>decir que es definitivo y no puede ser cambiado o corregido;</w:t>
      </w:r>
    </w:p>
    <w:p w:rsidR="00B2434D" w:rsidRPr="00B2434D" w:rsidRDefault="00B2434D" w:rsidP="00B2434D">
      <w:pPr>
        <w:pStyle w:val="Prrafodelista"/>
        <w:spacing w:after="240"/>
        <w:rPr>
          <w:rFonts w:ascii="Arial" w:hAnsi="Arial" w:cs="Arial"/>
          <w:sz w:val="22"/>
          <w:szCs w:val="22"/>
        </w:rPr>
      </w:pPr>
    </w:p>
    <w:p w:rsidR="00BE1FDB" w:rsidRPr="0083437F" w:rsidRDefault="0071075F" w:rsidP="00B3183C">
      <w:pPr>
        <w:pStyle w:val="Prrafodelista"/>
        <w:numPr>
          <w:ilvl w:val="0"/>
          <w:numId w:val="7"/>
        </w:numPr>
        <w:spacing w:after="240"/>
        <w:rPr>
          <w:rFonts w:ascii="Arial" w:hAnsi="Arial" w:cs="Arial"/>
          <w:sz w:val="22"/>
          <w:szCs w:val="22"/>
        </w:rPr>
      </w:pPr>
      <w:r w:rsidRPr="0083437F">
        <w:rPr>
          <w:rFonts w:ascii="Arial" w:hAnsi="Arial" w:cs="Arial"/>
          <w:sz w:val="22"/>
          <w:szCs w:val="22"/>
        </w:rPr>
        <w:t xml:space="preserve">Tiene autoridad, proporcionan la evidencia "oficial" de la actividad que registran por lo cual deben ser confiables. Su confiabilidad estará vinculada a su creación, al </w:t>
      </w:r>
      <w:r w:rsidRPr="0083437F">
        <w:rPr>
          <w:rFonts w:ascii="Arial" w:hAnsi="Arial" w:cs="Arial"/>
          <w:sz w:val="22"/>
          <w:szCs w:val="22"/>
        </w:rPr>
        <w:lastRenderedPageBreak/>
        <w:t xml:space="preserve">generador y a la autoridad que tiene para producirlo. </w:t>
      </w:r>
      <w:r w:rsidR="0020797E" w:rsidRPr="0083437F">
        <w:rPr>
          <w:rFonts w:ascii="Arial" w:hAnsi="Arial" w:cs="Arial"/>
          <w:sz w:val="22"/>
          <w:szCs w:val="22"/>
        </w:rPr>
        <w:t>También las firmas, encabezamientos y sellos son indicadores de la naturaleza oficial de los documentos de archivo.</w:t>
      </w:r>
    </w:p>
    <w:p w:rsidR="00462A25" w:rsidRDefault="00BE1FDB" w:rsidP="008B095B">
      <w:pPr>
        <w:spacing w:after="240"/>
        <w:rPr>
          <w:rFonts w:ascii="Arial" w:hAnsi="Arial" w:cs="Arial"/>
          <w:sz w:val="22"/>
          <w:szCs w:val="22"/>
        </w:rPr>
      </w:pPr>
      <w:r w:rsidRPr="0083437F">
        <w:rPr>
          <w:rFonts w:ascii="Arial" w:hAnsi="Arial" w:cs="Arial"/>
          <w:sz w:val="22"/>
          <w:szCs w:val="22"/>
        </w:rPr>
        <w:t>Como principio general, las piezas aisladas (documentos sueltos) no tienen sentido o tienen muy poco, la razón del documento de archivo se da por su pertenencia a un conjunto, a una unidad documental o expediente, serie o sección y por las relaciones que entre los documentos se establecen.</w:t>
      </w:r>
    </w:p>
    <w:tbl>
      <w:tblPr>
        <w:tblStyle w:val="Tablaconcuadrcula"/>
        <w:tblW w:w="0" w:type="auto"/>
        <w:shd w:val="clear" w:color="auto" w:fill="D9D9D9" w:themeFill="background1" w:themeFillShade="D9"/>
        <w:tblLook w:val="04A0"/>
      </w:tblPr>
      <w:tblGrid>
        <w:gridCol w:w="8980"/>
      </w:tblGrid>
      <w:tr w:rsidR="00CB18B7" w:rsidTr="00CB18B7">
        <w:tc>
          <w:tcPr>
            <w:tcW w:w="8980" w:type="dxa"/>
            <w:shd w:val="clear" w:color="auto" w:fill="D9D9D9" w:themeFill="background1" w:themeFillShade="D9"/>
          </w:tcPr>
          <w:p w:rsidR="00CB18B7" w:rsidRPr="00CB18B7" w:rsidRDefault="00CB18B7" w:rsidP="008B095B">
            <w:pPr>
              <w:spacing w:after="240"/>
              <w:rPr>
                <w:rFonts w:ascii="Arial" w:hAnsi="Arial" w:cs="Arial"/>
                <w:b/>
                <w:sz w:val="22"/>
                <w:szCs w:val="22"/>
              </w:rPr>
            </w:pPr>
            <w:r w:rsidRPr="003C684C">
              <w:rPr>
                <w:rFonts w:ascii="Arial" w:hAnsi="Arial" w:cs="Arial"/>
                <w:b/>
                <w:sz w:val="22"/>
                <w:szCs w:val="22"/>
              </w:rPr>
              <w:t>Sólo se considerarán documentos de archivo aquellos que tienen un carácter seriado, se generan dentro del proceso natural de una actividad o función, son únicos, tienen autoridad, son estáticos y se interrelacionan entre sí.</w:t>
            </w:r>
          </w:p>
        </w:tc>
      </w:tr>
    </w:tbl>
    <w:p w:rsidR="00B00354" w:rsidRDefault="00B00354" w:rsidP="008B095B">
      <w:pPr>
        <w:spacing w:after="240"/>
        <w:rPr>
          <w:rFonts w:ascii="Arial" w:hAnsi="Arial" w:cs="Arial"/>
          <w:sz w:val="22"/>
          <w:szCs w:val="22"/>
        </w:rPr>
      </w:pPr>
    </w:p>
    <w:p w:rsidR="00C44516" w:rsidRPr="003C684C" w:rsidRDefault="00C44516" w:rsidP="008B095B">
      <w:pPr>
        <w:spacing w:after="240"/>
        <w:rPr>
          <w:rFonts w:ascii="Arial" w:hAnsi="Arial" w:cs="Arial"/>
          <w:sz w:val="22"/>
          <w:szCs w:val="22"/>
        </w:rPr>
      </w:pPr>
      <w:r w:rsidRPr="003C684C">
        <w:rPr>
          <w:rFonts w:ascii="Arial" w:hAnsi="Arial" w:cs="Arial"/>
          <w:sz w:val="22"/>
          <w:szCs w:val="22"/>
        </w:rPr>
        <w:t xml:space="preserve">Por otra parte, los documentos de archivo deben reflejar clara y correctamente las acciones sobre las funciones que tienen delegadas sus creadores o generadores, lo anterior con el propósito de propiciar: </w:t>
      </w:r>
    </w:p>
    <w:p w:rsidR="00C44516" w:rsidRPr="003C684C" w:rsidRDefault="00C44516" w:rsidP="008B095B">
      <w:pPr>
        <w:pStyle w:val="Prrafodelista"/>
        <w:spacing w:after="240"/>
        <w:rPr>
          <w:rFonts w:ascii="Arial" w:hAnsi="Arial" w:cs="Arial"/>
          <w:sz w:val="22"/>
          <w:szCs w:val="22"/>
        </w:rPr>
      </w:pPr>
    </w:p>
    <w:p w:rsidR="00C44516" w:rsidRPr="003C684C" w:rsidRDefault="00C44516" w:rsidP="00B3183C">
      <w:pPr>
        <w:pStyle w:val="Prrafodelista"/>
        <w:numPr>
          <w:ilvl w:val="0"/>
          <w:numId w:val="8"/>
        </w:numPr>
        <w:spacing w:after="240"/>
        <w:rPr>
          <w:rFonts w:ascii="Arial" w:hAnsi="Arial" w:cs="Arial"/>
          <w:sz w:val="22"/>
          <w:szCs w:val="22"/>
        </w:rPr>
      </w:pPr>
      <w:r w:rsidRPr="003C684C">
        <w:rPr>
          <w:rFonts w:ascii="Arial" w:hAnsi="Arial" w:cs="Arial"/>
          <w:sz w:val="22"/>
          <w:szCs w:val="22"/>
        </w:rPr>
        <w:t xml:space="preserve">La correcta toma de decisiones; </w:t>
      </w:r>
    </w:p>
    <w:p w:rsidR="00C44516" w:rsidRPr="003C684C" w:rsidRDefault="00C44516" w:rsidP="008B095B">
      <w:pPr>
        <w:pStyle w:val="Prrafodelista"/>
        <w:spacing w:after="240"/>
        <w:rPr>
          <w:rFonts w:ascii="Arial" w:hAnsi="Arial" w:cs="Arial"/>
          <w:sz w:val="22"/>
          <w:szCs w:val="22"/>
        </w:rPr>
      </w:pPr>
    </w:p>
    <w:p w:rsidR="00C44516" w:rsidRPr="003C684C" w:rsidRDefault="00C44516" w:rsidP="00B3183C">
      <w:pPr>
        <w:pStyle w:val="Prrafodelista"/>
        <w:numPr>
          <w:ilvl w:val="0"/>
          <w:numId w:val="8"/>
        </w:numPr>
        <w:spacing w:after="240"/>
        <w:rPr>
          <w:rFonts w:ascii="Arial" w:hAnsi="Arial" w:cs="Arial"/>
          <w:sz w:val="22"/>
          <w:szCs w:val="22"/>
        </w:rPr>
      </w:pPr>
      <w:r w:rsidRPr="003C684C">
        <w:rPr>
          <w:rFonts w:ascii="Arial" w:hAnsi="Arial" w:cs="Arial"/>
          <w:sz w:val="22"/>
          <w:szCs w:val="22"/>
        </w:rPr>
        <w:t>La rendición de cuentas;</w:t>
      </w:r>
    </w:p>
    <w:p w:rsidR="00C44516" w:rsidRPr="003C684C" w:rsidRDefault="00C44516" w:rsidP="008B095B">
      <w:pPr>
        <w:pStyle w:val="Prrafodelista"/>
        <w:spacing w:after="240"/>
        <w:rPr>
          <w:rFonts w:ascii="Arial" w:hAnsi="Arial" w:cs="Arial"/>
          <w:sz w:val="22"/>
          <w:szCs w:val="22"/>
        </w:rPr>
      </w:pPr>
    </w:p>
    <w:p w:rsidR="00C44516" w:rsidRPr="003C684C" w:rsidRDefault="00C44516" w:rsidP="00B3183C">
      <w:pPr>
        <w:pStyle w:val="Prrafodelista"/>
        <w:numPr>
          <w:ilvl w:val="0"/>
          <w:numId w:val="8"/>
        </w:numPr>
        <w:spacing w:after="240"/>
        <w:rPr>
          <w:rFonts w:ascii="Arial" w:hAnsi="Arial" w:cs="Arial"/>
          <w:sz w:val="22"/>
          <w:szCs w:val="22"/>
        </w:rPr>
      </w:pPr>
      <w:r w:rsidRPr="003C684C">
        <w:rPr>
          <w:rFonts w:ascii="Arial" w:hAnsi="Arial" w:cs="Arial"/>
          <w:sz w:val="22"/>
          <w:szCs w:val="22"/>
        </w:rPr>
        <w:t>La transparencia de acciones, y</w:t>
      </w:r>
    </w:p>
    <w:p w:rsidR="00C44516" w:rsidRPr="003C684C" w:rsidRDefault="00C44516" w:rsidP="008B095B">
      <w:pPr>
        <w:pStyle w:val="Prrafodelista"/>
        <w:spacing w:after="240"/>
        <w:rPr>
          <w:rFonts w:ascii="Arial" w:hAnsi="Arial" w:cs="Arial"/>
          <w:sz w:val="22"/>
          <w:szCs w:val="22"/>
        </w:rPr>
      </w:pPr>
    </w:p>
    <w:p w:rsidR="00C44516" w:rsidRPr="003C684C" w:rsidRDefault="00C44516" w:rsidP="00B3183C">
      <w:pPr>
        <w:pStyle w:val="Prrafodelista"/>
        <w:numPr>
          <w:ilvl w:val="0"/>
          <w:numId w:val="8"/>
        </w:numPr>
        <w:spacing w:after="240"/>
        <w:rPr>
          <w:rFonts w:ascii="Arial" w:hAnsi="Arial" w:cs="Arial"/>
          <w:sz w:val="22"/>
          <w:szCs w:val="22"/>
        </w:rPr>
      </w:pPr>
      <w:r w:rsidRPr="003C684C">
        <w:rPr>
          <w:rFonts w:ascii="Arial" w:hAnsi="Arial" w:cs="Arial"/>
          <w:sz w:val="22"/>
          <w:szCs w:val="22"/>
        </w:rPr>
        <w:t>El acceso a la información.</w:t>
      </w:r>
    </w:p>
    <w:p w:rsidR="00F200F5" w:rsidRPr="003C684C" w:rsidRDefault="00F200F5" w:rsidP="008B095B">
      <w:pPr>
        <w:spacing w:after="240"/>
        <w:rPr>
          <w:rFonts w:ascii="Arial" w:hAnsi="Arial" w:cs="Arial"/>
          <w:sz w:val="22"/>
          <w:szCs w:val="22"/>
        </w:rPr>
      </w:pPr>
      <w:r w:rsidRPr="003C684C">
        <w:rPr>
          <w:rFonts w:ascii="Arial" w:hAnsi="Arial" w:cs="Arial"/>
          <w:sz w:val="22"/>
          <w:szCs w:val="22"/>
        </w:rPr>
        <w:t>Con base en lo anterior, los documentos de archivo deben ser auténticos, es decir, deben probar los siguientes aspectos:</w:t>
      </w:r>
    </w:p>
    <w:p w:rsidR="00F200F5" w:rsidRPr="003C684C" w:rsidRDefault="00F200F5" w:rsidP="00B3183C">
      <w:pPr>
        <w:pStyle w:val="Prrafodelista"/>
        <w:numPr>
          <w:ilvl w:val="0"/>
          <w:numId w:val="9"/>
        </w:numPr>
        <w:spacing w:after="240"/>
        <w:rPr>
          <w:rFonts w:ascii="Arial" w:hAnsi="Arial" w:cs="Arial"/>
          <w:sz w:val="22"/>
          <w:szCs w:val="22"/>
        </w:rPr>
      </w:pPr>
      <w:r w:rsidRPr="003C684C">
        <w:rPr>
          <w:rFonts w:ascii="Arial" w:hAnsi="Arial" w:cs="Arial"/>
          <w:sz w:val="22"/>
          <w:szCs w:val="22"/>
        </w:rPr>
        <w:t>Que cumplen con el propósito para el cual fueron elaborados;</w:t>
      </w:r>
    </w:p>
    <w:p w:rsidR="00F200F5" w:rsidRPr="003C684C" w:rsidRDefault="00F200F5" w:rsidP="008B095B">
      <w:pPr>
        <w:pStyle w:val="Prrafodelista"/>
        <w:spacing w:after="240"/>
        <w:ind w:left="778"/>
        <w:rPr>
          <w:rFonts w:ascii="Arial" w:hAnsi="Arial" w:cs="Arial"/>
          <w:sz w:val="22"/>
          <w:szCs w:val="22"/>
        </w:rPr>
      </w:pPr>
    </w:p>
    <w:p w:rsidR="00F200F5" w:rsidRPr="003C684C" w:rsidRDefault="00F200F5" w:rsidP="00B3183C">
      <w:pPr>
        <w:pStyle w:val="Prrafodelista"/>
        <w:numPr>
          <w:ilvl w:val="0"/>
          <w:numId w:val="9"/>
        </w:numPr>
        <w:spacing w:after="240"/>
        <w:rPr>
          <w:rFonts w:ascii="Arial" w:hAnsi="Arial" w:cs="Arial"/>
          <w:sz w:val="22"/>
          <w:szCs w:val="22"/>
        </w:rPr>
      </w:pPr>
      <w:r w:rsidRPr="003C684C">
        <w:rPr>
          <w:rFonts w:ascii="Arial" w:hAnsi="Arial" w:cs="Arial"/>
          <w:sz w:val="22"/>
          <w:szCs w:val="22"/>
        </w:rPr>
        <w:t>Que son creados o enviados por la persona que realmente los creo y envió, y</w:t>
      </w:r>
    </w:p>
    <w:p w:rsidR="00F200F5" w:rsidRPr="003C684C" w:rsidRDefault="00F200F5" w:rsidP="008B095B">
      <w:pPr>
        <w:pStyle w:val="Prrafodelista"/>
        <w:spacing w:after="240"/>
        <w:ind w:left="778"/>
        <w:rPr>
          <w:rFonts w:ascii="Arial" w:hAnsi="Arial" w:cs="Arial"/>
          <w:sz w:val="22"/>
          <w:szCs w:val="22"/>
        </w:rPr>
      </w:pPr>
    </w:p>
    <w:p w:rsidR="00F200F5" w:rsidRPr="003C684C" w:rsidRDefault="00F200F5" w:rsidP="00B3183C">
      <w:pPr>
        <w:pStyle w:val="Prrafodelista"/>
        <w:numPr>
          <w:ilvl w:val="0"/>
          <w:numId w:val="9"/>
        </w:numPr>
        <w:spacing w:after="240"/>
        <w:rPr>
          <w:rFonts w:ascii="Arial" w:hAnsi="Arial" w:cs="Arial"/>
          <w:sz w:val="22"/>
          <w:szCs w:val="22"/>
        </w:rPr>
      </w:pPr>
      <w:r w:rsidRPr="003C684C">
        <w:rPr>
          <w:rFonts w:ascii="Arial" w:hAnsi="Arial" w:cs="Arial"/>
          <w:sz w:val="22"/>
          <w:szCs w:val="22"/>
        </w:rPr>
        <w:t>Que fueron creados y enviados en el tiempo indicado.</w:t>
      </w:r>
    </w:p>
    <w:p w:rsidR="00F200F5" w:rsidRPr="003C684C" w:rsidRDefault="00F200F5" w:rsidP="008B095B">
      <w:pPr>
        <w:spacing w:after="240"/>
        <w:rPr>
          <w:rFonts w:ascii="Arial" w:hAnsi="Arial" w:cs="Arial"/>
          <w:sz w:val="22"/>
          <w:szCs w:val="22"/>
        </w:rPr>
      </w:pPr>
      <w:r w:rsidRPr="003C684C">
        <w:rPr>
          <w:rFonts w:ascii="Arial" w:hAnsi="Arial" w:cs="Arial"/>
          <w:sz w:val="22"/>
          <w:szCs w:val="22"/>
        </w:rPr>
        <w:t>Así, un documento de archivo es confiable cuando su contenido refleja en forma clara y completa las acciones y hechos por las que fueron elaborados, conforme a las funciones asignadas; es íntegro por esta</w:t>
      </w:r>
      <w:r w:rsidR="00836A3A">
        <w:rPr>
          <w:rFonts w:ascii="Arial" w:hAnsi="Arial" w:cs="Arial"/>
          <w:sz w:val="22"/>
          <w:szCs w:val="22"/>
        </w:rPr>
        <w:t>r</w:t>
      </w:r>
      <w:r w:rsidRPr="003C684C">
        <w:rPr>
          <w:rFonts w:ascii="Arial" w:hAnsi="Arial" w:cs="Arial"/>
          <w:sz w:val="22"/>
          <w:szCs w:val="22"/>
        </w:rPr>
        <w:t xml:space="preserve"> completo y sin alteraciones. También éste debe estar a disposici</w:t>
      </w:r>
      <w:r w:rsidR="00836A3A">
        <w:rPr>
          <w:rFonts w:ascii="Arial" w:hAnsi="Arial" w:cs="Arial"/>
          <w:sz w:val="22"/>
          <w:szCs w:val="22"/>
        </w:rPr>
        <w:t xml:space="preserve">ón del usuario, es decir, debe </w:t>
      </w:r>
      <w:r w:rsidRPr="003C684C">
        <w:rPr>
          <w:rFonts w:ascii="Arial" w:hAnsi="Arial" w:cs="Arial"/>
          <w:sz w:val="22"/>
          <w:szCs w:val="22"/>
        </w:rPr>
        <w:t>ser fácilmente local</w:t>
      </w:r>
      <w:r w:rsidR="00836A3A">
        <w:rPr>
          <w:rFonts w:ascii="Arial" w:hAnsi="Arial" w:cs="Arial"/>
          <w:sz w:val="22"/>
          <w:szCs w:val="22"/>
        </w:rPr>
        <w:t xml:space="preserve">izado, recuperado, presentado e </w:t>
      </w:r>
      <w:r w:rsidRPr="003C684C">
        <w:rPr>
          <w:rFonts w:ascii="Arial" w:hAnsi="Arial" w:cs="Arial"/>
          <w:sz w:val="22"/>
          <w:szCs w:val="22"/>
        </w:rPr>
        <w:t>interpretado.</w:t>
      </w:r>
    </w:p>
    <w:p w:rsidR="00C133EC" w:rsidRDefault="00C133EC" w:rsidP="008B095B">
      <w:pPr>
        <w:spacing w:after="240"/>
        <w:rPr>
          <w:rFonts w:ascii="Arial" w:hAnsi="Arial" w:cs="Arial"/>
          <w:sz w:val="22"/>
          <w:szCs w:val="22"/>
        </w:rPr>
      </w:pPr>
      <w:r w:rsidRPr="003C684C">
        <w:rPr>
          <w:rFonts w:ascii="Arial" w:hAnsi="Arial" w:cs="Arial"/>
          <w:sz w:val="22"/>
          <w:szCs w:val="22"/>
        </w:rPr>
        <w:t>El documento de archivo, consiste en i</w:t>
      </w:r>
      <w:r w:rsidR="00836A3A">
        <w:rPr>
          <w:rFonts w:ascii="Arial" w:hAnsi="Arial" w:cs="Arial"/>
          <w:sz w:val="22"/>
          <w:szCs w:val="22"/>
        </w:rPr>
        <w:t>nformación sin importar el soporte documental</w:t>
      </w:r>
      <w:r w:rsidRPr="003C684C">
        <w:rPr>
          <w:rFonts w:ascii="Arial" w:hAnsi="Arial" w:cs="Arial"/>
          <w:sz w:val="22"/>
          <w:szCs w:val="22"/>
        </w:rPr>
        <w:t xml:space="preserve"> que detalla el inicio, desarrollo o trámite o conclusión de una actividad o acción; incluyen papeles, mapas, fotografías, materiales legibles en máquina, y otros materiales documentales sin importar s</w:t>
      </w:r>
      <w:r w:rsidR="00CB18B7">
        <w:rPr>
          <w:rFonts w:ascii="Arial" w:hAnsi="Arial" w:cs="Arial"/>
          <w:sz w:val="22"/>
          <w:szCs w:val="22"/>
        </w:rPr>
        <w:t>u forma física o característica;</w:t>
      </w:r>
      <w:r w:rsidRPr="003C684C">
        <w:rPr>
          <w:rFonts w:ascii="Arial" w:hAnsi="Arial" w:cs="Arial"/>
          <w:sz w:val="22"/>
          <w:szCs w:val="22"/>
        </w:rPr>
        <w:t xml:space="preserve"> que son creados o recibidos </w:t>
      </w:r>
      <w:r w:rsidRPr="003C684C">
        <w:rPr>
          <w:rFonts w:ascii="Arial" w:hAnsi="Arial" w:cs="Arial"/>
          <w:sz w:val="22"/>
          <w:szCs w:val="22"/>
        </w:rPr>
        <w:lastRenderedPageBreak/>
        <w:t>por una dependencia en relación con la función pública y conservados o manejados para su preservación como evidencia de la organización, funciones, políticas, decisiones, procedimientos, operaciones u otras actividades.</w:t>
      </w:r>
    </w:p>
    <w:p w:rsidR="00766F78" w:rsidRDefault="00766F78" w:rsidP="004E7EFD">
      <w:pPr>
        <w:pStyle w:val="Ttulo1"/>
        <w:rPr>
          <w:rFonts w:ascii="Arial" w:hAnsi="Arial" w:cs="Arial"/>
          <w:b/>
          <w:color w:val="auto"/>
          <w:sz w:val="22"/>
          <w:szCs w:val="22"/>
        </w:rPr>
      </w:pPr>
      <w:bookmarkStart w:id="15" w:name="_Toc435653421"/>
      <w:bookmarkStart w:id="16" w:name="_Toc440895374"/>
      <w:r w:rsidRPr="003C684C">
        <w:rPr>
          <w:rFonts w:ascii="Arial" w:hAnsi="Arial" w:cs="Arial"/>
          <w:b/>
          <w:color w:val="auto"/>
          <w:sz w:val="22"/>
          <w:szCs w:val="22"/>
        </w:rPr>
        <w:t>VIII.  EXPEDIENTES</w:t>
      </w:r>
      <w:bookmarkEnd w:id="15"/>
      <w:bookmarkEnd w:id="16"/>
    </w:p>
    <w:p w:rsidR="00766F78" w:rsidRDefault="00FD412E" w:rsidP="00814E76">
      <w:pPr>
        <w:pStyle w:val="Ttulo2"/>
        <w:rPr>
          <w:rFonts w:ascii="Arial" w:hAnsi="Arial" w:cs="Arial"/>
          <w:color w:val="000000" w:themeColor="text1"/>
          <w:sz w:val="22"/>
          <w:szCs w:val="22"/>
        </w:rPr>
      </w:pPr>
      <w:bookmarkStart w:id="17" w:name="_Toc440895375"/>
      <w:r>
        <w:rPr>
          <w:rFonts w:ascii="Arial" w:hAnsi="Arial" w:cs="Arial"/>
          <w:color w:val="000000" w:themeColor="text1"/>
          <w:sz w:val="22"/>
          <w:szCs w:val="22"/>
        </w:rPr>
        <w:t>a)</w:t>
      </w:r>
      <w:r w:rsidR="00766F78" w:rsidRPr="00814E76">
        <w:rPr>
          <w:rFonts w:ascii="Arial" w:hAnsi="Arial" w:cs="Arial"/>
          <w:color w:val="000000" w:themeColor="text1"/>
          <w:sz w:val="22"/>
          <w:szCs w:val="22"/>
        </w:rPr>
        <w:t xml:space="preserve">    A</w:t>
      </w:r>
      <w:r w:rsidR="007A412D" w:rsidRPr="00814E76">
        <w:rPr>
          <w:rFonts w:ascii="Arial" w:hAnsi="Arial" w:cs="Arial"/>
          <w:color w:val="000000" w:themeColor="text1"/>
          <w:sz w:val="22"/>
          <w:szCs w:val="22"/>
        </w:rPr>
        <w:t>pertura e integración del expediente</w:t>
      </w:r>
      <w:bookmarkEnd w:id="17"/>
      <w:r w:rsidR="007A412D" w:rsidRPr="00814E76">
        <w:rPr>
          <w:rFonts w:ascii="Arial" w:hAnsi="Arial" w:cs="Arial"/>
          <w:color w:val="000000" w:themeColor="text1"/>
          <w:sz w:val="22"/>
          <w:szCs w:val="22"/>
        </w:rPr>
        <w:t xml:space="preserve"> </w:t>
      </w:r>
    </w:p>
    <w:p w:rsidR="00FD412E" w:rsidRPr="00FD412E" w:rsidRDefault="00FD412E" w:rsidP="00FD412E"/>
    <w:p w:rsidR="00252C3A" w:rsidRPr="003C684C" w:rsidRDefault="00252C3A" w:rsidP="008B095B">
      <w:pPr>
        <w:spacing w:after="240"/>
        <w:rPr>
          <w:rFonts w:ascii="Arial" w:hAnsi="Arial" w:cs="Arial"/>
          <w:sz w:val="22"/>
          <w:szCs w:val="22"/>
        </w:rPr>
      </w:pPr>
      <w:r w:rsidRPr="003C684C">
        <w:rPr>
          <w:rFonts w:ascii="Arial" w:hAnsi="Arial" w:cs="Arial"/>
          <w:sz w:val="22"/>
          <w:szCs w:val="22"/>
        </w:rPr>
        <w:t xml:space="preserve">Un expediente de archivo se abrirá cuando: </w:t>
      </w:r>
    </w:p>
    <w:p w:rsidR="00252C3A" w:rsidRDefault="00B00377" w:rsidP="008B095B">
      <w:pPr>
        <w:pStyle w:val="Prrafodelista"/>
        <w:numPr>
          <w:ilvl w:val="0"/>
          <w:numId w:val="12"/>
        </w:numPr>
        <w:spacing w:after="240"/>
        <w:rPr>
          <w:rFonts w:ascii="Arial" w:hAnsi="Arial" w:cs="Arial"/>
          <w:sz w:val="22"/>
          <w:szCs w:val="22"/>
        </w:rPr>
      </w:pPr>
      <w:r>
        <w:rPr>
          <w:rFonts w:ascii="Arial" w:hAnsi="Arial" w:cs="Arial"/>
          <w:sz w:val="22"/>
          <w:szCs w:val="22"/>
        </w:rPr>
        <w:t>S</w:t>
      </w:r>
      <w:r w:rsidRPr="003C684C">
        <w:rPr>
          <w:rFonts w:ascii="Arial" w:hAnsi="Arial" w:cs="Arial"/>
          <w:sz w:val="22"/>
          <w:szCs w:val="22"/>
        </w:rPr>
        <w:t>e trate un nuevo asunto o materia</w:t>
      </w:r>
      <w:r>
        <w:rPr>
          <w:rFonts w:ascii="Arial" w:hAnsi="Arial" w:cs="Arial"/>
          <w:sz w:val="22"/>
          <w:szCs w:val="22"/>
        </w:rPr>
        <w:t>;</w:t>
      </w:r>
    </w:p>
    <w:p w:rsidR="00B00377" w:rsidRPr="00B00377" w:rsidRDefault="00B00377" w:rsidP="00B00377">
      <w:pPr>
        <w:pStyle w:val="Prrafodelista"/>
        <w:spacing w:after="240"/>
        <w:rPr>
          <w:rFonts w:ascii="Arial" w:hAnsi="Arial" w:cs="Arial"/>
          <w:sz w:val="22"/>
          <w:szCs w:val="22"/>
        </w:rPr>
      </w:pPr>
    </w:p>
    <w:p w:rsidR="00252C3A" w:rsidRPr="003C684C" w:rsidRDefault="00036EAB" w:rsidP="00B3183C">
      <w:pPr>
        <w:pStyle w:val="Prrafodelista"/>
        <w:numPr>
          <w:ilvl w:val="0"/>
          <w:numId w:val="12"/>
        </w:numPr>
        <w:spacing w:after="240"/>
        <w:rPr>
          <w:rFonts w:ascii="Arial" w:hAnsi="Arial" w:cs="Arial"/>
          <w:sz w:val="22"/>
          <w:szCs w:val="22"/>
        </w:rPr>
      </w:pPr>
      <w:r w:rsidRPr="003C684C">
        <w:rPr>
          <w:rFonts w:ascii="Arial" w:hAnsi="Arial" w:cs="Arial"/>
          <w:sz w:val="22"/>
          <w:szCs w:val="22"/>
        </w:rPr>
        <w:t>No existan antecedentes del asunto en los archivos de la unidad administrativa o se trate de un asunto nuevo;</w:t>
      </w:r>
    </w:p>
    <w:p w:rsidR="00036EAB" w:rsidRPr="003C684C" w:rsidRDefault="00036EAB" w:rsidP="008B095B">
      <w:pPr>
        <w:pStyle w:val="Prrafodelista"/>
        <w:spacing w:after="240"/>
        <w:rPr>
          <w:rFonts w:ascii="Arial" w:hAnsi="Arial" w:cs="Arial"/>
          <w:sz w:val="22"/>
          <w:szCs w:val="22"/>
        </w:rPr>
      </w:pPr>
    </w:p>
    <w:p w:rsidR="00036EAB" w:rsidRPr="003C684C" w:rsidRDefault="00B00377" w:rsidP="00B3183C">
      <w:pPr>
        <w:pStyle w:val="Prrafodelista"/>
        <w:numPr>
          <w:ilvl w:val="0"/>
          <w:numId w:val="12"/>
        </w:numPr>
        <w:spacing w:after="240"/>
        <w:rPr>
          <w:rFonts w:ascii="Arial" w:hAnsi="Arial" w:cs="Arial"/>
          <w:sz w:val="22"/>
          <w:szCs w:val="22"/>
        </w:rPr>
      </w:pPr>
      <w:r>
        <w:rPr>
          <w:rFonts w:ascii="Arial" w:hAnsi="Arial" w:cs="Arial"/>
          <w:sz w:val="22"/>
          <w:szCs w:val="22"/>
        </w:rPr>
        <w:t>L</w:t>
      </w:r>
      <w:r w:rsidRPr="003C684C">
        <w:rPr>
          <w:rFonts w:ascii="Arial" w:hAnsi="Arial" w:cs="Arial"/>
          <w:sz w:val="22"/>
          <w:szCs w:val="22"/>
        </w:rPr>
        <w:t>a materia o asunto de que se trate el documento, existan en el archivo correspondiente, pero no corresponda a la gestión gubernamental actual, es decir, cuando se trate de temas o materias que corresponden a periodos gubernamentales diferentes. Los expedientes de archivo se integrarán invariablemente por asunto</w:t>
      </w:r>
      <w:r w:rsidR="00036EAB" w:rsidRPr="003C684C">
        <w:rPr>
          <w:rFonts w:ascii="Arial" w:hAnsi="Arial" w:cs="Arial"/>
          <w:sz w:val="22"/>
          <w:szCs w:val="22"/>
        </w:rPr>
        <w:t>;</w:t>
      </w:r>
      <w:r w:rsidR="00190145" w:rsidRPr="003C684C">
        <w:rPr>
          <w:rFonts w:ascii="Arial" w:hAnsi="Arial" w:cs="Arial"/>
          <w:sz w:val="22"/>
          <w:szCs w:val="22"/>
        </w:rPr>
        <w:t xml:space="preserve"> y</w:t>
      </w:r>
    </w:p>
    <w:p w:rsidR="00190145" w:rsidRPr="003C684C" w:rsidRDefault="00190145" w:rsidP="008B095B">
      <w:pPr>
        <w:spacing w:after="240"/>
        <w:rPr>
          <w:rFonts w:ascii="Arial" w:hAnsi="Arial" w:cs="Arial"/>
          <w:sz w:val="22"/>
          <w:szCs w:val="22"/>
        </w:rPr>
      </w:pPr>
      <w:r w:rsidRPr="003C684C">
        <w:rPr>
          <w:rFonts w:ascii="Arial" w:hAnsi="Arial" w:cs="Arial"/>
          <w:sz w:val="22"/>
          <w:szCs w:val="22"/>
        </w:rPr>
        <w:t xml:space="preserve">En la integración de un expediente de archivo se deberá considerar que los documentos: </w:t>
      </w:r>
    </w:p>
    <w:p w:rsidR="00190145" w:rsidRPr="003C684C" w:rsidRDefault="00190145" w:rsidP="00B3183C">
      <w:pPr>
        <w:pStyle w:val="Prrafodelista"/>
        <w:numPr>
          <w:ilvl w:val="0"/>
          <w:numId w:val="13"/>
        </w:numPr>
        <w:spacing w:after="240"/>
        <w:rPr>
          <w:rFonts w:ascii="Arial" w:hAnsi="Arial" w:cs="Arial"/>
          <w:sz w:val="22"/>
          <w:szCs w:val="22"/>
        </w:rPr>
      </w:pPr>
      <w:r w:rsidRPr="003C684C">
        <w:rPr>
          <w:rFonts w:ascii="Arial" w:hAnsi="Arial" w:cs="Arial"/>
          <w:sz w:val="22"/>
          <w:szCs w:val="22"/>
        </w:rPr>
        <w:t xml:space="preserve">Tengan relación entre si ya </w:t>
      </w:r>
      <w:r w:rsidR="00CE5A87">
        <w:rPr>
          <w:rFonts w:ascii="Arial" w:hAnsi="Arial" w:cs="Arial"/>
          <w:sz w:val="22"/>
          <w:szCs w:val="22"/>
        </w:rPr>
        <w:t>sea por el asunto, materia, soporte</w:t>
      </w:r>
      <w:r w:rsidRPr="003C684C">
        <w:rPr>
          <w:rFonts w:ascii="Arial" w:hAnsi="Arial" w:cs="Arial"/>
          <w:sz w:val="22"/>
          <w:szCs w:val="22"/>
        </w:rPr>
        <w:t xml:space="preserve"> documental o el carácter de la información que contienen. Por el carácter técnico sustantivo o conforme a funciones administrativas internas. Es decir, se abrirán expedientes con documentación y correspondencia relacionada entre </w:t>
      </w:r>
      <w:r w:rsidR="00462A25" w:rsidRPr="003C684C">
        <w:rPr>
          <w:rFonts w:ascii="Arial" w:hAnsi="Arial" w:cs="Arial"/>
          <w:sz w:val="22"/>
          <w:szCs w:val="22"/>
        </w:rPr>
        <w:t>sí</w:t>
      </w:r>
      <w:r w:rsidRPr="003C684C">
        <w:rPr>
          <w:rFonts w:ascii="Arial" w:hAnsi="Arial" w:cs="Arial"/>
          <w:sz w:val="22"/>
          <w:szCs w:val="22"/>
        </w:rPr>
        <w:t xml:space="preserve">, sobre los temas y programas sustantivos del área generadora, así como de tópicos de administración interna como "solicitudes de papelería", </w:t>
      </w:r>
      <w:r w:rsidR="00474EDF" w:rsidRPr="003C684C">
        <w:rPr>
          <w:rFonts w:ascii="Arial" w:hAnsi="Arial" w:cs="Arial"/>
          <w:sz w:val="22"/>
          <w:szCs w:val="22"/>
        </w:rPr>
        <w:t>"solicitudes de viáticos", "in</w:t>
      </w:r>
      <w:r w:rsidR="00795ADF" w:rsidRPr="003C684C">
        <w:rPr>
          <w:rFonts w:ascii="Arial" w:hAnsi="Arial" w:cs="Arial"/>
          <w:sz w:val="22"/>
          <w:szCs w:val="22"/>
        </w:rPr>
        <w:t>cidencias", o en casos análogos;</w:t>
      </w:r>
    </w:p>
    <w:p w:rsidR="00795ADF" w:rsidRPr="003C684C" w:rsidRDefault="00795ADF" w:rsidP="008B095B">
      <w:pPr>
        <w:pStyle w:val="Prrafodelista"/>
        <w:spacing w:after="240"/>
        <w:rPr>
          <w:rFonts w:ascii="Arial" w:hAnsi="Arial" w:cs="Arial"/>
          <w:sz w:val="22"/>
          <w:szCs w:val="22"/>
        </w:rPr>
      </w:pPr>
    </w:p>
    <w:p w:rsidR="00795ADF" w:rsidRPr="003C684C" w:rsidRDefault="00795ADF" w:rsidP="00B3183C">
      <w:pPr>
        <w:pStyle w:val="Prrafodelista"/>
        <w:numPr>
          <w:ilvl w:val="0"/>
          <w:numId w:val="13"/>
        </w:numPr>
        <w:spacing w:after="240"/>
        <w:rPr>
          <w:rFonts w:ascii="Arial" w:hAnsi="Arial" w:cs="Arial"/>
          <w:sz w:val="22"/>
          <w:szCs w:val="22"/>
        </w:rPr>
      </w:pPr>
      <w:r w:rsidRPr="003C684C">
        <w:rPr>
          <w:rFonts w:ascii="Arial" w:hAnsi="Arial" w:cs="Arial"/>
          <w:sz w:val="22"/>
          <w:szCs w:val="22"/>
        </w:rPr>
        <w:t xml:space="preserve">Los documentos se integrarán secuencialmente conforme se generen (copia de los mismos) o se reciban (originales); </w:t>
      </w:r>
    </w:p>
    <w:p w:rsidR="00795ADF" w:rsidRPr="003C684C" w:rsidRDefault="00795ADF" w:rsidP="008B095B">
      <w:pPr>
        <w:pStyle w:val="Prrafodelista"/>
        <w:spacing w:after="240"/>
        <w:rPr>
          <w:rFonts w:ascii="Arial" w:hAnsi="Arial" w:cs="Arial"/>
          <w:sz w:val="22"/>
          <w:szCs w:val="22"/>
        </w:rPr>
      </w:pPr>
    </w:p>
    <w:p w:rsidR="00795ADF" w:rsidRPr="003C684C" w:rsidRDefault="00E237E9" w:rsidP="00B3183C">
      <w:pPr>
        <w:pStyle w:val="Prrafodelista"/>
        <w:numPr>
          <w:ilvl w:val="0"/>
          <w:numId w:val="13"/>
        </w:numPr>
        <w:spacing w:after="240"/>
        <w:rPr>
          <w:rFonts w:ascii="Arial" w:hAnsi="Arial" w:cs="Arial"/>
          <w:sz w:val="22"/>
          <w:szCs w:val="22"/>
        </w:rPr>
      </w:pPr>
      <w:r w:rsidRPr="003C684C">
        <w:rPr>
          <w:rFonts w:ascii="Arial" w:hAnsi="Arial" w:cs="Arial"/>
          <w:sz w:val="22"/>
          <w:szCs w:val="22"/>
        </w:rPr>
        <w:t>Los documentos de archivo deberán estar completos con anexos o documentos técnicos que se mencionen en la correspondencia del mismo. Todo documento técnico o anexo de otro tipo conta</w:t>
      </w:r>
      <w:r w:rsidR="00512132" w:rsidRPr="003C684C">
        <w:rPr>
          <w:rFonts w:ascii="Arial" w:hAnsi="Arial" w:cs="Arial"/>
          <w:sz w:val="22"/>
          <w:szCs w:val="22"/>
        </w:rPr>
        <w:t>rá con la identificación de la u</w:t>
      </w:r>
      <w:r w:rsidRPr="003C684C">
        <w:rPr>
          <w:rFonts w:ascii="Arial" w:hAnsi="Arial" w:cs="Arial"/>
          <w:sz w:val="22"/>
          <w:szCs w:val="22"/>
        </w:rPr>
        <w:t>ni</w:t>
      </w:r>
      <w:r w:rsidR="00512132" w:rsidRPr="003C684C">
        <w:rPr>
          <w:rFonts w:ascii="Arial" w:hAnsi="Arial" w:cs="Arial"/>
          <w:sz w:val="22"/>
          <w:szCs w:val="22"/>
        </w:rPr>
        <w:t>dad a</w:t>
      </w:r>
      <w:r w:rsidRPr="003C684C">
        <w:rPr>
          <w:rFonts w:ascii="Arial" w:hAnsi="Arial" w:cs="Arial"/>
          <w:sz w:val="22"/>
          <w:szCs w:val="22"/>
        </w:rPr>
        <w:t xml:space="preserve">dministrativa que lo emite, así como, con la fecha de elaboración; los documentos a que haga mención la correspondencia sin importar el soporte en que se encuentren plasmados, disquetes, fotografías, CD, revistas o publicaciones, se </w:t>
      </w:r>
      <w:r w:rsidR="004077EB" w:rsidRPr="003C684C">
        <w:rPr>
          <w:rFonts w:ascii="Arial" w:hAnsi="Arial" w:cs="Arial"/>
          <w:sz w:val="22"/>
          <w:szCs w:val="22"/>
        </w:rPr>
        <w:t xml:space="preserve">integrarán al expediente; de ser necesario utilizando para ello sobres o carpetas que se </w:t>
      </w:r>
      <w:r w:rsidR="00C8258E" w:rsidRPr="003C684C">
        <w:rPr>
          <w:rFonts w:ascii="Arial" w:hAnsi="Arial" w:cs="Arial"/>
          <w:sz w:val="22"/>
          <w:szCs w:val="22"/>
        </w:rPr>
        <w:t>adhieran al expediente; y no contarán con clips para evitar su maltrato;</w:t>
      </w:r>
    </w:p>
    <w:p w:rsidR="00795ADF" w:rsidRPr="003C684C" w:rsidRDefault="00795ADF" w:rsidP="008B095B">
      <w:pPr>
        <w:pStyle w:val="Prrafodelista"/>
        <w:spacing w:after="240"/>
        <w:rPr>
          <w:rFonts w:ascii="Arial" w:hAnsi="Arial" w:cs="Arial"/>
          <w:sz w:val="22"/>
          <w:szCs w:val="22"/>
        </w:rPr>
      </w:pPr>
    </w:p>
    <w:p w:rsidR="00795ADF" w:rsidRPr="003C684C" w:rsidRDefault="00E8645F" w:rsidP="00B3183C">
      <w:pPr>
        <w:pStyle w:val="Prrafodelista"/>
        <w:numPr>
          <w:ilvl w:val="0"/>
          <w:numId w:val="13"/>
        </w:numPr>
        <w:spacing w:after="240"/>
        <w:rPr>
          <w:rFonts w:ascii="Arial" w:hAnsi="Arial" w:cs="Arial"/>
          <w:sz w:val="22"/>
          <w:szCs w:val="22"/>
        </w:rPr>
      </w:pPr>
      <w:r w:rsidRPr="003C684C">
        <w:rPr>
          <w:rFonts w:ascii="Arial" w:hAnsi="Arial" w:cs="Arial"/>
          <w:sz w:val="22"/>
          <w:szCs w:val="22"/>
        </w:rPr>
        <w:t xml:space="preserve">En los casos en que se integren copias de oficios, éstos deberán contar con el número de oficio, </w:t>
      </w:r>
      <w:r w:rsidR="0041289E" w:rsidRPr="003C684C">
        <w:rPr>
          <w:rFonts w:ascii="Arial" w:hAnsi="Arial" w:cs="Arial"/>
          <w:sz w:val="22"/>
          <w:szCs w:val="22"/>
        </w:rPr>
        <w:t xml:space="preserve">fecha, nombre y cargo del servidor público responsable de su envío, así como su firma; </w:t>
      </w:r>
    </w:p>
    <w:p w:rsidR="00795ADF" w:rsidRPr="003C684C" w:rsidRDefault="00795ADF" w:rsidP="008B095B">
      <w:pPr>
        <w:pStyle w:val="Prrafodelista"/>
        <w:spacing w:after="240"/>
        <w:rPr>
          <w:rFonts w:ascii="Arial" w:hAnsi="Arial" w:cs="Arial"/>
          <w:sz w:val="22"/>
          <w:szCs w:val="22"/>
        </w:rPr>
      </w:pPr>
    </w:p>
    <w:p w:rsidR="000634AF" w:rsidRPr="009F14D6" w:rsidRDefault="0041289E" w:rsidP="00B3183C">
      <w:pPr>
        <w:pStyle w:val="Prrafodelista"/>
        <w:numPr>
          <w:ilvl w:val="0"/>
          <w:numId w:val="13"/>
        </w:numPr>
        <w:spacing w:after="240"/>
        <w:rPr>
          <w:rFonts w:ascii="Arial" w:hAnsi="Arial" w:cs="Arial"/>
          <w:sz w:val="22"/>
          <w:szCs w:val="22"/>
        </w:rPr>
      </w:pPr>
      <w:r w:rsidRPr="009F14D6">
        <w:rPr>
          <w:rFonts w:ascii="Arial" w:hAnsi="Arial" w:cs="Arial"/>
          <w:sz w:val="22"/>
          <w:szCs w:val="22"/>
        </w:rPr>
        <w:lastRenderedPageBreak/>
        <w:t xml:space="preserve">En los casos en que </w:t>
      </w:r>
      <w:r w:rsidR="0049639E" w:rsidRPr="009F14D6">
        <w:rPr>
          <w:rFonts w:ascii="Arial" w:hAnsi="Arial" w:cs="Arial"/>
          <w:sz w:val="22"/>
          <w:szCs w:val="22"/>
        </w:rPr>
        <w:t xml:space="preserve">se integren al expediente correos electrónicos impresos, éstos deberán contar con la información completa acerca del remitente, destinatario, </w:t>
      </w:r>
      <w:r w:rsidR="009F14D6" w:rsidRPr="009F14D6">
        <w:rPr>
          <w:rFonts w:ascii="Arial" w:hAnsi="Arial" w:cs="Arial"/>
          <w:sz w:val="22"/>
          <w:szCs w:val="22"/>
        </w:rPr>
        <w:t xml:space="preserve">asunto, </w:t>
      </w:r>
      <w:r w:rsidR="0049639E" w:rsidRPr="009F14D6">
        <w:rPr>
          <w:rFonts w:ascii="Arial" w:hAnsi="Arial" w:cs="Arial"/>
          <w:sz w:val="22"/>
          <w:szCs w:val="22"/>
        </w:rPr>
        <w:t xml:space="preserve">fecha de elaboración y </w:t>
      </w:r>
      <w:r w:rsidR="009F14D6" w:rsidRPr="009F14D6">
        <w:rPr>
          <w:rFonts w:ascii="Arial" w:hAnsi="Arial" w:cs="Arial"/>
          <w:sz w:val="22"/>
          <w:szCs w:val="22"/>
        </w:rPr>
        <w:t xml:space="preserve">de envío, así como el nombre </w:t>
      </w:r>
      <w:r w:rsidR="0049639E" w:rsidRPr="009F14D6">
        <w:rPr>
          <w:rFonts w:ascii="Arial" w:hAnsi="Arial" w:cs="Arial"/>
          <w:sz w:val="22"/>
          <w:szCs w:val="22"/>
        </w:rPr>
        <w:t>firma autógrafa de quien lo recibe e indica</w:t>
      </w:r>
      <w:r w:rsidR="004318DD" w:rsidRPr="009F14D6">
        <w:rPr>
          <w:rFonts w:ascii="Arial" w:hAnsi="Arial" w:cs="Arial"/>
          <w:sz w:val="22"/>
          <w:szCs w:val="22"/>
        </w:rPr>
        <w:t xml:space="preserve">r que se archive en formato </w:t>
      </w:r>
      <w:r w:rsidR="009F14D6" w:rsidRPr="009F14D6">
        <w:rPr>
          <w:rFonts w:ascii="Arial" w:hAnsi="Arial" w:cs="Arial"/>
          <w:sz w:val="22"/>
          <w:szCs w:val="22"/>
        </w:rPr>
        <w:t>papel;</w:t>
      </w:r>
    </w:p>
    <w:p w:rsidR="00512132" w:rsidRPr="003C684C" w:rsidRDefault="00512132" w:rsidP="00512132">
      <w:pPr>
        <w:pStyle w:val="Prrafodelista"/>
        <w:spacing w:after="240"/>
        <w:rPr>
          <w:rFonts w:ascii="Arial" w:hAnsi="Arial" w:cs="Arial"/>
          <w:sz w:val="22"/>
          <w:szCs w:val="22"/>
        </w:rPr>
      </w:pPr>
    </w:p>
    <w:p w:rsidR="00512132" w:rsidRPr="003C684C" w:rsidRDefault="0049639E" w:rsidP="00B3183C">
      <w:pPr>
        <w:pStyle w:val="Prrafodelista"/>
        <w:numPr>
          <w:ilvl w:val="0"/>
          <w:numId w:val="13"/>
        </w:numPr>
        <w:spacing w:after="240"/>
        <w:rPr>
          <w:rFonts w:ascii="Arial" w:hAnsi="Arial" w:cs="Arial"/>
          <w:sz w:val="22"/>
          <w:szCs w:val="22"/>
        </w:rPr>
      </w:pPr>
      <w:r w:rsidRPr="003C684C">
        <w:rPr>
          <w:rFonts w:ascii="Arial" w:hAnsi="Arial" w:cs="Arial"/>
          <w:sz w:val="22"/>
          <w:szCs w:val="22"/>
        </w:rPr>
        <w:t>Todo documento</w:t>
      </w:r>
      <w:r w:rsidR="00512132" w:rsidRPr="003C684C">
        <w:rPr>
          <w:rFonts w:ascii="Arial" w:hAnsi="Arial" w:cs="Arial"/>
          <w:sz w:val="22"/>
          <w:szCs w:val="22"/>
        </w:rPr>
        <w:t xml:space="preserve"> técnico o anexo de otro tipo (d</w:t>
      </w:r>
      <w:r w:rsidRPr="003C684C">
        <w:rPr>
          <w:rFonts w:ascii="Arial" w:hAnsi="Arial" w:cs="Arial"/>
          <w:sz w:val="22"/>
          <w:szCs w:val="22"/>
        </w:rPr>
        <w:t>isqu</w:t>
      </w:r>
      <w:r w:rsidR="00512132" w:rsidRPr="003C684C">
        <w:rPr>
          <w:rFonts w:ascii="Arial" w:hAnsi="Arial" w:cs="Arial"/>
          <w:sz w:val="22"/>
          <w:szCs w:val="22"/>
        </w:rPr>
        <w:t>etes, f</w:t>
      </w:r>
      <w:r w:rsidRPr="003C684C">
        <w:rPr>
          <w:rFonts w:ascii="Arial" w:hAnsi="Arial" w:cs="Arial"/>
          <w:sz w:val="22"/>
          <w:szCs w:val="22"/>
        </w:rPr>
        <w:t xml:space="preserve">otografías, CD ROM, </w:t>
      </w:r>
      <w:r w:rsidR="000634AF" w:rsidRPr="003C684C">
        <w:rPr>
          <w:rFonts w:ascii="Arial" w:hAnsi="Arial" w:cs="Arial"/>
          <w:sz w:val="22"/>
          <w:szCs w:val="22"/>
        </w:rPr>
        <w:t>revistas o publicaciones), deberán contar con la identificación del área que lo elabora, así como la fecha de elaboración;</w:t>
      </w:r>
    </w:p>
    <w:p w:rsidR="002954AF" w:rsidRPr="003C684C" w:rsidRDefault="000634AF" w:rsidP="00512132">
      <w:pPr>
        <w:pStyle w:val="Prrafodelista"/>
        <w:spacing w:after="240"/>
        <w:rPr>
          <w:rFonts w:ascii="Arial" w:hAnsi="Arial" w:cs="Arial"/>
          <w:sz w:val="22"/>
          <w:szCs w:val="22"/>
        </w:rPr>
      </w:pPr>
      <w:r w:rsidRPr="003C684C">
        <w:rPr>
          <w:rFonts w:ascii="Arial" w:hAnsi="Arial" w:cs="Arial"/>
          <w:sz w:val="22"/>
          <w:szCs w:val="22"/>
        </w:rPr>
        <w:t xml:space="preserve"> </w:t>
      </w:r>
    </w:p>
    <w:p w:rsidR="009F14D6" w:rsidRPr="003C684C" w:rsidRDefault="002954AF" w:rsidP="009F14D6">
      <w:pPr>
        <w:pStyle w:val="Prrafodelista"/>
        <w:numPr>
          <w:ilvl w:val="0"/>
          <w:numId w:val="13"/>
        </w:numPr>
        <w:spacing w:after="240"/>
        <w:rPr>
          <w:rFonts w:ascii="Arial" w:hAnsi="Arial" w:cs="Arial"/>
          <w:sz w:val="22"/>
          <w:szCs w:val="22"/>
        </w:rPr>
      </w:pPr>
      <w:r w:rsidRPr="009F14D6">
        <w:rPr>
          <w:rFonts w:ascii="Arial" w:hAnsi="Arial" w:cs="Arial"/>
          <w:sz w:val="22"/>
          <w:szCs w:val="22"/>
        </w:rPr>
        <w:t>L</w:t>
      </w:r>
      <w:r w:rsidR="009F14D6" w:rsidRPr="003C684C">
        <w:rPr>
          <w:rFonts w:ascii="Arial" w:hAnsi="Arial" w:cs="Arial"/>
          <w:sz w:val="22"/>
          <w:szCs w:val="22"/>
        </w:rPr>
        <w:t>os expedientes no deberán rebasar los 5 centímetr</w:t>
      </w:r>
      <w:r w:rsidR="009F14D6">
        <w:rPr>
          <w:rFonts w:ascii="Arial" w:hAnsi="Arial" w:cs="Arial"/>
          <w:sz w:val="22"/>
          <w:szCs w:val="22"/>
        </w:rPr>
        <w:t xml:space="preserve">os </w:t>
      </w:r>
      <w:r w:rsidR="009F14D6" w:rsidRPr="003C684C">
        <w:rPr>
          <w:rFonts w:ascii="Arial" w:hAnsi="Arial" w:cs="Arial"/>
          <w:sz w:val="22"/>
          <w:szCs w:val="22"/>
        </w:rPr>
        <w:t>de grosor, con el propósito de que su manejo sea ágil. De rebasar dicho grosor, se abrirán legajos en forma progresiva, los cuales deberán tener un número de folio consecutivo que iniciará en el primer legajo y concluirán en el último que integre</w:t>
      </w:r>
      <w:r w:rsidR="009F14D6">
        <w:rPr>
          <w:rFonts w:ascii="Arial" w:hAnsi="Arial" w:cs="Arial"/>
          <w:sz w:val="22"/>
          <w:szCs w:val="22"/>
        </w:rPr>
        <w:t xml:space="preserve"> el expediente de que se trate;</w:t>
      </w:r>
    </w:p>
    <w:p w:rsidR="002954AF" w:rsidRPr="009F14D6" w:rsidRDefault="002954AF" w:rsidP="009F14D6">
      <w:pPr>
        <w:pStyle w:val="Prrafodelista"/>
        <w:spacing w:after="240"/>
        <w:rPr>
          <w:rFonts w:ascii="Arial" w:hAnsi="Arial" w:cs="Arial"/>
          <w:sz w:val="22"/>
          <w:szCs w:val="22"/>
        </w:rPr>
      </w:pPr>
    </w:p>
    <w:p w:rsidR="009F14D6" w:rsidRDefault="009F14D6" w:rsidP="009F14D6">
      <w:pPr>
        <w:pStyle w:val="Prrafodelista"/>
        <w:numPr>
          <w:ilvl w:val="0"/>
          <w:numId w:val="13"/>
        </w:numPr>
        <w:spacing w:after="240"/>
        <w:rPr>
          <w:rFonts w:ascii="Arial" w:hAnsi="Arial" w:cs="Arial"/>
          <w:sz w:val="22"/>
          <w:szCs w:val="22"/>
        </w:rPr>
      </w:pPr>
      <w:r w:rsidRPr="009F14D6">
        <w:rPr>
          <w:rFonts w:ascii="Arial" w:hAnsi="Arial" w:cs="Arial"/>
          <w:sz w:val="22"/>
          <w:szCs w:val="22"/>
        </w:rPr>
        <w:t xml:space="preserve">Los soportes de los documentos que se integran un expediente de archivo deben, necesariamente, tener relación con el mismo tema o asunto. Los disquetes, fotografías, revistas, mapas o publicaciones que no estén relacionados con un asunto o materia, se considerarán </w:t>
      </w:r>
      <w:r w:rsidRPr="009F14D6">
        <w:rPr>
          <w:rFonts w:ascii="Arial" w:hAnsi="Arial" w:cs="Arial"/>
          <w:b/>
          <w:sz w:val="22"/>
          <w:szCs w:val="22"/>
          <w:u w:val="single"/>
        </w:rPr>
        <w:t>documentos de apoyo informativo</w:t>
      </w:r>
      <w:r w:rsidRPr="009F14D6">
        <w:rPr>
          <w:rFonts w:ascii="Arial" w:hAnsi="Arial" w:cs="Arial"/>
          <w:b/>
          <w:sz w:val="22"/>
          <w:szCs w:val="22"/>
        </w:rPr>
        <w:t>,</w:t>
      </w:r>
      <w:r w:rsidRPr="009F14D6">
        <w:rPr>
          <w:rFonts w:ascii="Arial" w:hAnsi="Arial" w:cs="Arial"/>
          <w:sz w:val="22"/>
          <w:szCs w:val="22"/>
        </w:rPr>
        <w:t xml:space="preserve"> debiendo observarse respecto de los mismos u</w:t>
      </w:r>
      <w:r>
        <w:rPr>
          <w:rFonts w:ascii="Arial" w:hAnsi="Arial" w:cs="Arial"/>
          <w:sz w:val="22"/>
          <w:szCs w:val="22"/>
        </w:rPr>
        <w:t xml:space="preserve">n periodo de resguardo temporal y; </w:t>
      </w:r>
    </w:p>
    <w:p w:rsidR="009F14D6" w:rsidRPr="009F14D6" w:rsidRDefault="009F14D6" w:rsidP="009F14D6">
      <w:pPr>
        <w:pStyle w:val="Prrafodelista"/>
        <w:spacing w:after="240"/>
        <w:rPr>
          <w:rFonts w:ascii="Arial" w:hAnsi="Arial" w:cs="Arial"/>
          <w:sz w:val="22"/>
          <w:szCs w:val="22"/>
        </w:rPr>
      </w:pPr>
    </w:p>
    <w:p w:rsidR="009F14D6" w:rsidRPr="00594472" w:rsidRDefault="003E09B4" w:rsidP="00594472">
      <w:pPr>
        <w:pStyle w:val="Prrafodelista"/>
        <w:numPr>
          <w:ilvl w:val="0"/>
          <w:numId w:val="13"/>
        </w:numPr>
        <w:spacing w:after="240"/>
        <w:rPr>
          <w:rFonts w:ascii="Arial" w:hAnsi="Arial" w:cs="Arial"/>
          <w:sz w:val="22"/>
          <w:szCs w:val="22"/>
        </w:rPr>
      </w:pPr>
      <w:r>
        <w:rPr>
          <w:rFonts w:ascii="Arial" w:hAnsi="Arial" w:cs="Arial"/>
          <w:noProof/>
          <w:sz w:val="22"/>
          <w:szCs w:val="22"/>
          <w:lang w:eastAsia="es-MX"/>
        </w:rPr>
        <w:pict>
          <v:shapetype id="_x0000_t32" coordsize="21600,21600" o:spt="32" o:oned="t" path="m,l21600,21600e" filled="f">
            <v:path arrowok="t" fillok="f" o:connecttype="none"/>
            <o:lock v:ext="edit" shapetype="t"/>
          </v:shapetype>
          <v:shape id="AutoShape 13" o:spid="_x0000_s1051" type="#_x0000_t32" style="position:absolute;left:0;text-align:left;margin-left:387.45pt;margin-top:92.2pt;width:31.5pt;height:8.2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" strokeweight="1.5pt"/>
        </w:pict>
      </w:r>
      <w:r>
        <w:rPr>
          <w:rFonts w:ascii="Arial" w:hAnsi="Arial" w:cs="Arial"/>
          <w:noProof/>
          <w:sz w:val="22"/>
          <w:szCs w:val="22"/>
          <w:lang w:eastAsia="es-MX"/>
        </w:rPr>
        <w:pict>
          <v:rect id="Rectangle 12" o:spid="_x0000_s1029" style="position:absolute;left:0;text-align:left;margin-left:381.45pt;margin-top:86.95pt;width:44.2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mOtwIAALc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" filled="f" stroked="f">
            <v:textbox>
              <w:txbxContent>
                <w:p w:rsidR="00796D42" w:rsidRPr="002C5AF2" w:rsidRDefault="00796D42" w:rsidP="002C5AF2">
                  <w:pPr>
                    <w:jc w:val="center"/>
                    <w:rPr>
                      <w:rFonts w:ascii="OCR A Extended" w:hAnsi="OCR A Extended"/>
                      <w:sz w:val="22"/>
                      <w:szCs w:val="22"/>
                    </w:rPr>
                  </w:pPr>
                  <w:r w:rsidRPr="002C5AF2">
                    <w:rPr>
                      <w:rFonts w:ascii="OCR A Extended" w:hAnsi="OCR A Extended"/>
                      <w:sz w:val="22"/>
                      <w:szCs w:val="22"/>
                    </w:rPr>
                    <w:t>0150</w:t>
                  </w:r>
                </w:p>
              </w:txbxContent>
            </v:textbox>
          </v:rect>
        </w:pict>
      </w:r>
      <w:r w:rsidR="009F14D6" w:rsidRPr="00B80396">
        <w:rPr>
          <w:rFonts w:ascii="Arial" w:hAnsi="Arial" w:cs="Arial"/>
          <w:sz w:val="22"/>
          <w:szCs w:val="22"/>
        </w:rPr>
        <w:t>L</w:t>
      </w:r>
      <w:r w:rsidR="009F14D6" w:rsidRPr="003C684C">
        <w:rPr>
          <w:rFonts w:ascii="Arial" w:hAnsi="Arial" w:cs="Arial"/>
          <w:sz w:val="22"/>
          <w:szCs w:val="22"/>
        </w:rPr>
        <w:t xml:space="preserve">os documentos serán numerados conforme se integran al expediente, se recomienda que el número de folios o páginas se anote con lápiz en el anverso </w:t>
      </w:r>
      <w:r w:rsidR="009F14D6">
        <w:rPr>
          <w:rFonts w:ascii="Arial" w:hAnsi="Arial" w:cs="Arial"/>
          <w:sz w:val="22"/>
          <w:szCs w:val="22"/>
        </w:rPr>
        <w:t xml:space="preserve">(parte superior derecha) </w:t>
      </w:r>
      <w:r w:rsidR="009F14D6" w:rsidRPr="003C684C">
        <w:rPr>
          <w:rFonts w:ascii="Arial" w:hAnsi="Arial" w:cs="Arial"/>
          <w:sz w:val="22"/>
          <w:szCs w:val="22"/>
        </w:rPr>
        <w:t xml:space="preserve">del expediente y se actualice conforme se integran documentos. </w:t>
      </w:r>
      <w:r w:rsidR="009F14D6" w:rsidRPr="002C5AF2">
        <w:rPr>
          <w:rFonts w:ascii="Arial" w:hAnsi="Arial" w:cs="Arial"/>
          <w:sz w:val="22"/>
          <w:szCs w:val="22"/>
        </w:rPr>
        <w:t>Una vez cerrado el expediente se realizará el expurgo e integración de los documentos que serán necesarios para que se realice el foliado definitivo, debiendo anotar con tinta el número</w:t>
      </w:r>
      <w:r w:rsidR="002C5AF2" w:rsidRPr="002C5AF2">
        <w:rPr>
          <w:rFonts w:ascii="Arial" w:hAnsi="Arial" w:cs="Arial"/>
          <w:sz w:val="22"/>
          <w:szCs w:val="22"/>
        </w:rPr>
        <w:t xml:space="preserve"> total</w:t>
      </w:r>
      <w:r w:rsidR="009F14D6" w:rsidRPr="002C5AF2">
        <w:rPr>
          <w:rFonts w:ascii="Arial" w:hAnsi="Arial" w:cs="Arial"/>
          <w:sz w:val="22"/>
          <w:szCs w:val="22"/>
        </w:rPr>
        <w:t xml:space="preserve"> de fojas en la carátula del mismo.</w:t>
      </w:r>
      <w:r w:rsidR="002C5AF2" w:rsidRPr="002C5AF2">
        <w:rPr>
          <w:rFonts w:ascii="Arial" w:hAnsi="Arial" w:cs="Arial"/>
          <w:sz w:val="22"/>
          <w:szCs w:val="22"/>
        </w:rPr>
        <w:t xml:space="preserve"> Si </w:t>
      </w:r>
      <w:r w:rsidR="002C5AF2">
        <w:rPr>
          <w:rFonts w:ascii="Arial" w:hAnsi="Arial" w:cs="Arial"/>
          <w:sz w:val="22"/>
          <w:szCs w:val="22"/>
        </w:rPr>
        <w:t>durante el foliado con tinta llegase a existir algún error de numeración, no deberemos usar corrector, solo se cancelara de la siguiente manera:             y enseguida se pondrá el número correcto</w:t>
      </w:r>
      <w:r w:rsidR="00D6649E">
        <w:rPr>
          <w:rFonts w:ascii="Arial" w:hAnsi="Arial" w:cs="Arial"/>
          <w:sz w:val="22"/>
          <w:szCs w:val="22"/>
        </w:rPr>
        <w:t>.</w:t>
      </w:r>
    </w:p>
    <w:p w:rsidR="00EF1AEA" w:rsidRDefault="00FD412E" w:rsidP="00814E76">
      <w:pPr>
        <w:pStyle w:val="Ttulo2"/>
        <w:rPr>
          <w:rFonts w:ascii="Arial" w:hAnsi="Arial" w:cs="Arial"/>
          <w:color w:val="000000" w:themeColor="text1"/>
          <w:sz w:val="22"/>
          <w:szCs w:val="22"/>
        </w:rPr>
      </w:pPr>
      <w:bookmarkStart w:id="18" w:name="_Toc440895376"/>
      <w:r>
        <w:rPr>
          <w:rFonts w:ascii="Arial" w:hAnsi="Arial" w:cs="Arial"/>
          <w:color w:val="000000" w:themeColor="text1"/>
          <w:sz w:val="22"/>
          <w:szCs w:val="22"/>
        </w:rPr>
        <w:t>b)</w:t>
      </w:r>
      <w:r w:rsidR="00EF1AEA" w:rsidRPr="00814E76">
        <w:rPr>
          <w:rFonts w:ascii="Arial" w:hAnsi="Arial" w:cs="Arial"/>
          <w:color w:val="000000" w:themeColor="text1"/>
          <w:sz w:val="22"/>
          <w:szCs w:val="22"/>
        </w:rPr>
        <w:t xml:space="preserve">    R</w:t>
      </w:r>
      <w:r w:rsidR="007A412D" w:rsidRPr="00814E76">
        <w:rPr>
          <w:rFonts w:ascii="Arial" w:hAnsi="Arial" w:cs="Arial"/>
          <w:color w:val="000000" w:themeColor="text1"/>
          <w:sz w:val="22"/>
          <w:szCs w:val="22"/>
        </w:rPr>
        <w:t>egistro y descripción del expediente de archivo</w:t>
      </w:r>
      <w:bookmarkEnd w:id="18"/>
    </w:p>
    <w:p w:rsidR="00FD412E" w:rsidRPr="00FD412E" w:rsidRDefault="00FD412E" w:rsidP="00FD412E"/>
    <w:p w:rsidR="00F400BB" w:rsidRPr="003C684C" w:rsidRDefault="003B4988" w:rsidP="008B095B">
      <w:pPr>
        <w:spacing w:after="240"/>
        <w:rPr>
          <w:rFonts w:ascii="Arial" w:hAnsi="Arial" w:cs="Arial"/>
          <w:sz w:val="22"/>
          <w:szCs w:val="22"/>
        </w:rPr>
      </w:pPr>
      <w:r w:rsidRPr="003C684C">
        <w:rPr>
          <w:rFonts w:ascii="Arial" w:hAnsi="Arial" w:cs="Arial"/>
          <w:sz w:val="22"/>
          <w:szCs w:val="22"/>
        </w:rPr>
        <w:t xml:space="preserve">El propósito de registrar un expediente en el </w:t>
      </w:r>
      <w:r w:rsidRPr="00D87767">
        <w:rPr>
          <w:rFonts w:ascii="Arial" w:hAnsi="Arial" w:cs="Arial"/>
          <w:sz w:val="22"/>
          <w:szCs w:val="22"/>
        </w:rPr>
        <w:t>Inventario General de Expedientes</w:t>
      </w:r>
      <w:r w:rsidRPr="003C684C">
        <w:rPr>
          <w:rFonts w:ascii="Arial" w:hAnsi="Arial" w:cs="Arial"/>
          <w:b/>
          <w:sz w:val="22"/>
          <w:szCs w:val="22"/>
        </w:rPr>
        <w:t xml:space="preserve"> </w:t>
      </w:r>
      <w:r w:rsidRPr="003C684C">
        <w:rPr>
          <w:rFonts w:ascii="Arial" w:hAnsi="Arial" w:cs="Arial"/>
          <w:sz w:val="22"/>
          <w:szCs w:val="22"/>
        </w:rPr>
        <w:t>es el de asentar que éste forma parte de los archivos del INP, con información confiable y relevante para sustentar</w:t>
      </w:r>
      <w:r w:rsidR="00F400BB" w:rsidRPr="003C684C">
        <w:rPr>
          <w:rFonts w:ascii="Arial" w:hAnsi="Arial" w:cs="Arial"/>
          <w:sz w:val="22"/>
          <w:szCs w:val="22"/>
        </w:rPr>
        <w:t xml:space="preserve"> los procesos, funciones y actividades</w:t>
      </w:r>
      <w:r w:rsidRPr="003C684C">
        <w:rPr>
          <w:rFonts w:ascii="Arial" w:hAnsi="Arial" w:cs="Arial"/>
          <w:sz w:val="22"/>
          <w:szCs w:val="22"/>
        </w:rPr>
        <w:t xml:space="preserve"> las tareas que cada unidad administrativa tiene asignadas. </w:t>
      </w:r>
    </w:p>
    <w:p w:rsidR="00774381" w:rsidRPr="003C684C" w:rsidRDefault="003A0F62" w:rsidP="008B095B">
      <w:pPr>
        <w:spacing w:after="240"/>
        <w:rPr>
          <w:rFonts w:ascii="Arial" w:hAnsi="Arial" w:cs="Arial"/>
          <w:sz w:val="22"/>
          <w:szCs w:val="22"/>
        </w:rPr>
      </w:pPr>
      <w:r w:rsidRPr="003C684C">
        <w:rPr>
          <w:rFonts w:ascii="Arial" w:hAnsi="Arial" w:cs="Arial"/>
          <w:sz w:val="22"/>
          <w:szCs w:val="22"/>
        </w:rPr>
        <w:t xml:space="preserve">Por </w:t>
      </w:r>
      <w:r w:rsidR="00F400BB" w:rsidRPr="003C684C">
        <w:rPr>
          <w:rFonts w:ascii="Arial" w:hAnsi="Arial" w:cs="Arial"/>
          <w:sz w:val="22"/>
          <w:szCs w:val="22"/>
        </w:rPr>
        <w:t>el</w:t>
      </w:r>
      <w:r w:rsidRPr="003C684C">
        <w:rPr>
          <w:rFonts w:ascii="Arial" w:hAnsi="Arial" w:cs="Arial"/>
          <w:sz w:val="22"/>
          <w:szCs w:val="22"/>
        </w:rPr>
        <w:t xml:space="preserve">lo se deberá describir </w:t>
      </w:r>
      <w:r w:rsidR="00F400BB" w:rsidRPr="003C684C">
        <w:rPr>
          <w:rFonts w:ascii="Arial" w:hAnsi="Arial" w:cs="Arial"/>
          <w:sz w:val="22"/>
          <w:szCs w:val="22"/>
        </w:rPr>
        <w:t xml:space="preserve">de manera concreta y clara </w:t>
      </w:r>
      <w:r w:rsidRPr="003C684C">
        <w:rPr>
          <w:rFonts w:ascii="Arial" w:hAnsi="Arial" w:cs="Arial"/>
          <w:sz w:val="22"/>
          <w:szCs w:val="22"/>
        </w:rPr>
        <w:t xml:space="preserve">en la carátula del mismo, la </w:t>
      </w:r>
      <w:r w:rsidR="00F400BB" w:rsidRPr="003C684C">
        <w:rPr>
          <w:rFonts w:ascii="Arial" w:hAnsi="Arial" w:cs="Arial"/>
          <w:sz w:val="22"/>
          <w:szCs w:val="22"/>
        </w:rPr>
        <w:t>información</w:t>
      </w:r>
      <w:r w:rsidRPr="003C684C">
        <w:rPr>
          <w:rFonts w:ascii="Arial" w:hAnsi="Arial" w:cs="Arial"/>
          <w:sz w:val="22"/>
          <w:szCs w:val="22"/>
        </w:rPr>
        <w:t xml:space="preserve"> para su manejo, a</w:t>
      </w:r>
      <w:r w:rsidR="00F400BB" w:rsidRPr="003C684C">
        <w:rPr>
          <w:rFonts w:ascii="Arial" w:hAnsi="Arial" w:cs="Arial"/>
          <w:sz w:val="22"/>
          <w:szCs w:val="22"/>
        </w:rPr>
        <w:t>sí como para el desarrollo del i</w:t>
      </w:r>
      <w:r w:rsidRPr="003C684C">
        <w:rPr>
          <w:rFonts w:ascii="Arial" w:hAnsi="Arial" w:cs="Arial"/>
          <w:sz w:val="22"/>
          <w:szCs w:val="22"/>
        </w:rPr>
        <w:t xml:space="preserve">nventario </w:t>
      </w:r>
      <w:r w:rsidR="00A6135D" w:rsidRPr="00A6135D">
        <w:rPr>
          <w:rFonts w:ascii="Arial" w:hAnsi="Arial" w:cs="Arial"/>
          <w:b/>
          <w:sz w:val="22"/>
          <w:szCs w:val="22"/>
        </w:rPr>
        <w:t>(Anexo 1)</w:t>
      </w:r>
      <w:r w:rsidR="00A6135D">
        <w:rPr>
          <w:rFonts w:ascii="Arial" w:hAnsi="Arial" w:cs="Arial"/>
          <w:sz w:val="22"/>
          <w:szCs w:val="22"/>
        </w:rPr>
        <w:t xml:space="preserve"> </w:t>
      </w:r>
      <w:r w:rsidRPr="003C684C">
        <w:rPr>
          <w:rFonts w:ascii="Arial" w:hAnsi="Arial" w:cs="Arial"/>
          <w:sz w:val="22"/>
          <w:szCs w:val="22"/>
        </w:rPr>
        <w:t>que facilite su control y acceso.</w:t>
      </w:r>
    </w:p>
    <w:p w:rsidR="003A0F62" w:rsidRPr="003C684C" w:rsidRDefault="00E946E8" w:rsidP="008B095B">
      <w:pPr>
        <w:spacing w:after="240"/>
        <w:rPr>
          <w:rFonts w:ascii="Arial" w:hAnsi="Arial" w:cs="Arial"/>
          <w:sz w:val="22"/>
          <w:szCs w:val="22"/>
        </w:rPr>
      </w:pPr>
      <w:r w:rsidRPr="003C684C">
        <w:rPr>
          <w:rFonts w:ascii="Arial" w:hAnsi="Arial" w:cs="Arial"/>
          <w:sz w:val="22"/>
          <w:szCs w:val="22"/>
        </w:rPr>
        <w:t xml:space="preserve">El registro y descripción de un expediente servirá para homologar sistemas de acceso y recuperación, asimismo, facilitará el control y ubicación dentro de la unidad </w:t>
      </w:r>
      <w:r w:rsidR="00A6135D">
        <w:rPr>
          <w:rFonts w:ascii="Arial" w:hAnsi="Arial" w:cs="Arial"/>
          <w:sz w:val="22"/>
          <w:szCs w:val="22"/>
        </w:rPr>
        <w:t xml:space="preserve">administrativa en particular y </w:t>
      </w:r>
      <w:r w:rsidRPr="003C684C">
        <w:rPr>
          <w:rFonts w:ascii="Arial" w:hAnsi="Arial" w:cs="Arial"/>
          <w:sz w:val="22"/>
          <w:szCs w:val="22"/>
        </w:rPr>
        <w:t xml:space="preserve">dentro de la dependencia en general, </w:t>
      </w:r>
      <w:r w:rsidR="00BA3E7E" w:rsidRPr="003C684C">
        <w:rPr>
          <w:rFonts w:ascii="Arial" w:hAnsi="Arial" w:cs="Arial"/>
          <w:sz w:val="22"/>
          <w:szCs w:val="22"/>
        </w:rPr>
        <w:t xml:space="preserve"> al incorporarse</w:t>
      </w:r>
      <w:r w:rsidR="005F3D1A" w:rsidRPr="003C684C">
        <w:rPr>
          <w:rFonts w:ascii="Arial" w:hAnsi="Arial" w:cs="Arial"/>
          <w:sz w:val="22"/>
          <w:szCs w:val="22"/>
        </w:rPr>
        <w:t xml:space="preserve"> </w:t>
      </w:r>
      <w:r w:rsidR="002D2651" w:rsidRPr="003C684C">
        <w:rPr>
          <w:rFonts w:ascii="Arial" w:hAnsi="Arial" w:cs="Arial"/>
          <w:sz w:val="22"/>
          <w:szCs w:val="22"/>
        </w:rPr>
        <w:t>su registro a una base de datos de la dependencia.</w:t>
      </w:r>
    </w:p>
    <w:p w:rsidR="00B3183C" w:rsidRDefault="00F33B25" w:rsidP="008B095B">
      <w:pPr>
        <w:spacing w:after="240"/>
        <w:rPr>
          <w:rFonts w:ascii="Arial" w:hAnsi="Arial" w:cs="Arial"/>
          <w:sz w:val="22"/>
          <w:szCs w:val="22"/>
        </w:rPr>
      </w:pPr>
      <w:r w:rsidRPr="003C684C">
        <w:rPr>
          <w:rFonts w:ascii="Arial" w:hAnsi="Arial" w:cs="Arial"/>
          <w:sz w:val="22"/>
          <w:szCs w:val="22"/>
        </w:rPr>
        <w:lastRenderedPageBreak/>
        <w:t xml:space="preserve">En atención al Artículo 44 </w:t>
      </w:r>
      <w:r w:rsidR="005F1A67" w:rsidRPr="003C684C">
        <w:rPr>
          <w:rFonts w:ascii="Arial" w:hAnsi="Arial" w:cs="Arial"/>
          <w:sz w:val="22"/>
          <w:szCs w:val="22"/>
        </w:rPr>
        <w:t xml:space="preserve">del Reglamento de la Ley Federal de Transparencia y Acceso a la Información Pública Gubernamental, </w:t>
      </w:r>
      <w:r w:rsidR="00E612A1" w:rsidRPr="003C684C">
        <w:rPr>
          <w:rFonts w:ascii="Arial" w:hAnsi="Arial" w:cs="Arial"/>
          <w:sz w:val="22"/>
          <w:szCs w:val="22"/>
        </w:rPr>
        <w:t xml:space="preserve">se deberá efectuar un registro de los elementos de descripción de cada expediente de archivo en un sistema para el registro de archivos, el cual deberá incluir al menos: "...los procesos </w:t>
      </w:r>
      <w:r w:rsidR="00592E96" w:rsidRPr="003C684C">
        <w:rPr>
          <w:rFonts w:ascii="Arial" w:hAnsi="Arial" w:cs="Arial"/>
          <w:sz w:val="22"/>
          <w:szCs w:val="22"/>
        </w:rPr>
        <w:t xml:space="preserve">para el registro y captura, la descripción </w:t>
      </w:r>
      <w:r w:rsidR="00F8629F" w:rsidRPr="003C684C">
        <w:rPr>
          <w:rFonts w:ascii="Arial" w:hAnsi="Arial" w:cs="Arial"/>
          <w:sz w:val="22"/>
          <w:szCs w:val="22"/>
        </w:rPr>
        <w:t>desde el grupo general, subgrupo y expediente, archivo, preservación, uso y disposición final, entre</w:t>
      </w:r>
      <w:r w:rsidR="003F2926" w:rsidRPr="003C684C">
        <w:rPr>
          <w:rFonts w:ascii="Arial" w:hAnsi="Arial" w:cs="Arial"/>
          <w:sz w:val="22"/>
          <w:szCs w:val="22"/>
        </w:rPr>
        <w:t xml:space="preserve"> otros que resulten relevantes".</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De acuerdo a la sección séptima, lineamiento décimo cuarto de los Lineamientos Generales para la Organización y Conservación de los Archivos de las Dep</w:t>
      </w:r>
      <w:r w:rsidR="00A6135D">
        <w:rPr>
          <w:rFonts w:ascii="Arial" w:hAnsi="Arial" w:cs="Arial"/>
          <w:sz w:val="22"/>
          <w:szCs w:val="22"/>
        </w:rPr>
        <w:t>endencias y Entidades de la APF;</w:t>
      </w:r>
      <w:r w:rsidRPr="003C684C">
        <w:rPr>
          <w:rFonts w:ascii="Arial" w:hAnsi="Arial" w:cs="Arial"/>
          <w:sz w:val="22"/>
          <w:szCs w:val="22"/>
        </w:rPr>
        <w:t xml:space="preserve"> todos los expedientes de archivo deberán incluir en su portada, guarda exterior o carátula</w:t>
      </w:r>
      <w:r w:rsidR="00A6135D">
        <w:rPr>
          <w:rFonts w:ascii="Arial" w:hAnsi="Arial" w:cs="Arial"/>
          <w:sz w:val="22"/>
          <w:szCs w:val="22"/>
        </w:rPr>
        <w:t>,</w:t>
      </w:r>
      <w:r w:rsidRPr="003C684C">
        <w:rPr>
          <w:rFonts w:ascii="Arial" w:hAnsi="Arial" w:cs="Arial"/>
          <w:sz w:val="22"/>
          <w:szCs w:val="22"/>
        </w:rPr>
        <w:t xml:space="preserve"> datos de identificación del mismo</w:t>
      </w:r>
      <w:r w:rsidR="00137292">
        <w:rPr>
          <w:rFonts w:ascii="Arial" w:hAnsi="Arial" w:cs="Arial"/>
          <w:sz w:val="22"/>
          <w:szCs w:val="22"/>
        </w:rPr>
        <w:t xml:space="preserve"> </w:t>
      </w:r>
      <w:r w:rsidR="00137292" w:rsidRPr="00137292">
        <w:rPr>
          <w:rFonts w:ascii="Arial" w:hAnsi="Arial" w:cs="Arial"/>
          <w:b/>
          <w:sz w:val="22"/>
          <w:szCs w:val="22"/>
        </w:rPr>
        <w:t>(Anexo</w:t>
      </w:r>
      <w:r w:rsidR="0061345D">
        <w:rPr>
          <w:rFonts w:ascii="Arial" w:hAnsi="Arial" w:cs="Arial"/>
          <w:b/>
          <w:sz w:val="22"/>
          <w:szCs w:val="22"/>
        </w:rPr>
        <w:t xml:space="preserve"> 2</w:t>
      </w:r>
      <w:r w:rsidR="00137292" w:rsidRPr="00137292">
        <w:rPr>
          <w:rFonts w:ascii="Arial" w:hAnsi="Arial" w:cs="Arial"/>
          <w:b/>
          <w:sz w:val="22"/>
          <w:szCs w:val="22"/>
        </w:rPr>
        <w:t>)</w:t>
      </w:r>
      <w:r w:rsidRPr="003C684C">
        <w:rPr>
          <w:rFonts w:ascii="Arial" w:hAnsi="Arial" w:cs="Arial"/>
          <w:sz w:val="22"/>
          <w:szCs w:val="22"/>
        </w:rPr>
        <w:t>, considerando el CGCA y el CADIDO; los datos que debe de contener son los siguientes:</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I. </w:t>
      </w:r>
      <w:r w:rsidRPr="003C684C">
        <w:rPr>
          <w:rFonts w:ascii="Arial" w:hAnsi="Arial" w:cs="Arial"/>
          <w:sz w:val="22"/>
          <w:szCs w:val="22"/>
        </w:rPr>
        <w:t xml:space="preserve">Unidad administrativa;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II. </w:t>
      </w:r>
      <w:r w:rsidRPr="003C684C">
        <w:rPr>
          <w:rFonts w:ascii="Arial" w:hAnsi="Arial" w:cs="Arial"/>
          <w:sz w:val="22"/>
          <w:szCs w:val="22"/>
        </w:rPr>
        <w:t xml:space="preserve">Fondo;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III. </w:t>
      </w:r>
      <w:r w:rsidRPr="003C684C">
        <w:rPr>
          <w:rFonts w:ascii="Arial" w:hAnsi="Arial" w:cs="Arial"/>
          <w:sz w:val="22"/>
          <w:szCs w:val="22"/>
        </w:rPr>
        <w:t xml:space="preserve">Sección;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IV. </w:t>
      </w:r>
      <w:r w:rsidRPr="003C684C">
        <w:rPr>
          <w:rFonts w:ascii="Arial" w:hAnsi="Arial" w:cs="Arial"/>
          <w:sz w:val="22"/>
          <w:szCs w:val="22"/>
        </w:rPr>
        <w:t xml:space="preserve">Serie;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V. </w:t>
      </w:r>
      <w:r w:rsidRPr="003C684C">
        <w:rPr>
          <w:rFonts w:ascii="Arial" w:hAnsi="Arial" w:cs="Arial"/>
          <w:sz w:val="22"/>
          <w:szCs w:val="22"/>
        </w:rPr>
        <w:t xml:space="preserve">Número de expediente o clasificador;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VI. </w:t>
      </w:r>
      <w:r w:rsidRPr="003C684C">
        <w:rPr>
          <w:rFonts w:ascii="Arial" w:hAnsi="Arial" w:cs="Arial"/>
          <w:sz w:val="22"/>
          <w:szCs w:val="22"/>
        </w:rPr>
        <w:t>Fecha de apertura y, en su caso, de cierre;</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VII. </w:t>
      </w:r>
      <w:r w:rsidRPr="003C684C">
        <w:rPr>
          <w:rFonts w:ascii="Arial" w:hAnsi="Arial" w:cs="Arial"/>
          <w:sz w:val="22"/>
          <w:szCs w:val="22"/>
        </w:rPr>
        <w:t xml:space="preserve">Asunto;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VIII. </w:t>
      </w:r>
      <w:r w:rsidRPr="003C684C">
        <w:rPr>
          <w:rFonts w:ascii="Arial" w:hAnsi="Arial" w:cs="Arial"/>
          <w:sz w:val="22"/>
          <w:szCs w:val="22"/>
        </w:rPr>
        <w:t xml:space="preserve">Valores documentales;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IX. </w:t>
      </w:r>
      <w:r w:rsidRPr="003C684C">
        <w:rPr>
          <w:rFonts w:ascii="Arial" w:hAnsi="Arial" w:cs="Arial"/>
          <w:sz w:val="22"/>
          <w:szCs w:val="22"/>
        </w:rPr>
        <w:t xml:space="preserve">Vigencia documental;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X. </w:t>
      </w:r>
      <w:r w:rsidRPr="003C684C">
        <w:rPr>
          <w:rFonts w:ascii="Arial" w:hAnsi="Arial" w:cs="Arial"/>
          <w:sz w:val="22"/>
          <w:szCs w:val="22"/>
        </w:rPr>
        <w:t xml:space="preserve">Número de fojas útiles al cierre, y </w:t>
      </w:r>
    </w:p>
    <w:p w:rsidR="008F6CA4" w:rsidRPr="003C684C" w:rsidRDefault="008F6CA4" w:rsidP="008B095B">
      <w:pPr>
        <w:spacing w:after="240"/>
        <w:ind w:left="708"/>
        <w:rPr>
          <w:rFonts w:ascii="Arial" w:hAnsi="Arial" w:cs="Arial"/>
          <w:sz w:val="22"/>
          <w:szCs w:val="22"/>
        </w:rPr>
      </w:pPr>
      <w:r w:rsidRPr="003C684C">
        <w:rPr>
          <w:rFonts w:ascii="Arial" w:hAnsi="Arial" w:cs="Arial"/>
          <w:b/>
          <w:bCs/>
          <w:sz w:val="22"/>
          <w:szCs w:val="22"/>
        </w:rPr>
        <w:t xml:space="preserve">XI. </w:t>
      </w:r>
      <w:r w:rsidRPr="003C684C">
        <w:rPr>
          <w:rFonts w:ascii="Arial" w:hAnsi="Arial" w:cs="Arial"/>
          <w:sz w:val="22"/>
          <w:szCs w:val="22"/>
        </w:rPr>
        <w:t>Condiciones de acceso a la información: público, reservado o confidencial y, en su caso, el periodo de reserva.</w:t>
      </w:r>
    </w:p>
    <w:p w:rsidR="008F6CA4" w:rsidRPr="003C684C" w:rsidRDefault="002E702F" w:rsidP="008B095B">
      <w:pPr>
        <w:spacing w:after="240"/>
        <w:rPr>
          <w:rFonts w:ascii="Arial" w:hAnsi="Arial" w:cs="Arial"/>
          <w:sz w:val="22"/>
          <w:szCs w:val="22"/>
        </w:rPr>
      </w:pPr>
      <w:r>
        <w:rPr>
          <w:rFonts w:ascii="Arial" w:hAnsi="Arial" w:cs="Arial"/>
          <w:sz w:val="22"/>
          <w:szCs w:val="22"/>
        </w:rPr>
        <w:t>La ceja de la portada y</w:t>
      </w:r>
      <w:r w:rsidR="008F6CA4" w:rsidRPr="003C684C">
        <w:rPr>
          <w:rFonts w:ascii="Arial" w:hAnsi="Arial" w:cs="Arial"/>
          <w:sz w:val="22"/>
          <w:szCs w:val="22"/>
        </w:rPr>
        <w:t xml:space="preserve"> guarda exterior del expediente deberá contener la nomenclatura asignada a las fracciones I, II, III, IV y V del presente lineamiento del mismo</w:t>
      </w:r>
      <w:r w:rsidR="00D6649E">
        <w:rPr>
          <w:rFonts w:ascii="Arial" w:hAnsi="Arial" w:cs="Arial"/>
          <w:sz w:val="22"/>
          <w:szCs w:val="22"/>
        </w:rPr>
        <w:t xml:space="preserve"> modo deberá de contar con el tí</w:t>
      </w:r>
      <w:r w:rsidR="008F6CA4" w:rsidRPr="003C684C">
        <w:rPr>
          <w:rFonts w:ascii="Arial" w:hAnsi="Arial" w:cs="Arial"/>
          <w:sz w:val="22"/>
          <w:szCs w:val="22"/>
        </w:rPr>
        <w:t>tulo asignado a este.</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 xml:space="preserve">Cuando se trate de expedientes y documentos clasificados como reservados o confidenciales, deberán contener además, la leyenda de clasificación conforme a lo establecido por los Lineamientos Generales para la Clasificación y desclasificación de la Información de las dependencias y entidades </w:t>
      </w:r>
      <w:r w:rsidR="00B3183C" w:rsidRPr="003C684C">
        <w:rPr>
          <w:rFonts w:ascii="Arial" w:hAnsi="Arial" w:cs="Arial"/>
          <w:sz w:val="22"/>
          <w:szCs w:val="22"/>
        </w:rPr>
        <w:t xml:space="preserve">de la APF, expedido </w:t>
      </w:r>
      <w:r w:rsidRPr="003C684C">
        <w:rPr>
          <w:rFonts w:ascii="Arial" w:hAnsi="Arial" w:cs="Arial"/>
          <w:sz w:val="22"/>
          <w:szCs w:val="22"/>
        </w:rPr>
        <w:t>y publicado</w:t>
      </w:r>
      <w:r w:rsidR="00B3183C" w:rsidRPr="003C684C">
        <w:rPr>
          <w:rFonts w:ascii="Arial" w:hAnsi="Arial" w:cs="Arial"/>
          <w:sz w:val="22"/>
          <w:szCs w:val="22"/>
        </w:rPr>
        <w:t>s</w:t>
      </w:r>
      <w:r w:rsidRPr="003C684C">
        <w:rPr>
          <w:rFonts w:ascii="Arial" w:hAnsi="Arial" w:cs="Arial"/>
          <w:sz w:val="22"/>
          <w:szCs w:val="22"/>
        </w:rPr>
        <w:t xml:space="preserve"> en el DOF el 18 de Agosto de 2003</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Para asignar el nombre a un expediente deberemos de contemplar lo siguiente:</w:t>
      </w:r>
    </w:p>
    <w:p w:rsidR="008F6CA4" w:rsidRDefault="008F6CA4" w:rsidP="00594472">
      <w:pPr>
        <w:pStyle w:val="Prrafodelista"/>
        <w:numPr>
          <w:ilvl w:val="0"/>
          <w:numId w:val="14"/>
        </w:numPr>
        <w:spacing w:after="240"/>
        <w:rPr>
          <w:rFonts w:ascii="Arial" w:hAnsi="Arial" w:cs="Arial"/>
          <w:sz w:val="22"/>
          <w:szCs w:val="22"/>
        </w:rPr>
      </w:pPr>
      <w:r w:rsidRPr="003C684C">
        <w:rPr>
          <w:rFonts w:ascii="Arial" w:hAnsi="Arial" w:cs="Arial"/>
          <w:sz w:val="22"/>
          <w:szCs w:val="22"/>
        </w:rPr>
        <w:lastRenderedPageBreak/>
        <w:t>Cada expediente de ar</w:t>
      </w:r>
      <w:r w:rsidR="00D6649E">
        <w:rPr>
          <w:rFonts w:ascii="Arial" w:hAnsi="Arial" w:cs="Arial"/>
          <w:sz w:val="22"/>
          <w:szCs w:val="22"/>
        </w:rPr>
        <w:t>chivo deberá de contar con un tí</w:t>
      </w:r>
      <w:r w:rsidRPr="003C684C">
        <w:rPr>
          <w:rFonts w:ascii="Arial" w:hAnsi="Arial" w:cs="Arial"/>
          <w:sz w:val="22"/>
          <w:szCs w:val="22"/>
        </w:rPr>
        <w:t>tulo único. La diferencia del expediente podrá determinarse por el nombre de la persona física o moral.</w:t>
      </w:r>
    </w:p>
    <w:p w:rsidR="00A6135D" w:rsidRPr="003C684C" w:rsidRDefault="00A6135D" w:rsidP="00594472">
      <w:pPr>
        <w:pStyle w:val="Prrafodelista"/>
        <w:spacing w:after="240"/>
        <w:rPr>
          <w:rFonts w:ascii="Arial" w:hAnsi="Arial" w:cs="Arial"/>
          <w:sz w:val="22"/>
          <w:szCs w:val="22"/>
        </w:rPr>
      </w:pPr>
    </w:p>
    <w:p w:rsidR="003451C0" w:rsidRPr="000904A3" w:rsidRDefault="00D6649E" w:rsidP="000904A3">
      <w:pPr>
        <w:pStyle w:val="Prrafodelista"/>
        <w:numPr>
          <w:ilvl w:val="0"/>
          <w:numId w:val="14"/>
        </w:numPr>
        <w:spacing w:after="240"/>
        <w:rPr>
          <w:rFonts w:ascii="Arial" w:hAnsi="Arial" w:cs="Arial"/>
          <w:sz w:val="22"/>
          <w:szCs w:val="22"/>
        </w:rPr>
      </w:pPr>
      <w:r>
        <w:rPr>
          <w:rFonts w:ascii="Arial" w:hAnsi="Arial" w:cs="Arial"/>
          <w:sz w:val="22"/>
          <w:szCs w:val="22"/>
        </w:rPr>
        <w:t>El tí</w:t>
      </w:r>
      <w:r w:rsidR="008F6CA4" w:rsidRPr="003C684C">
        <w:rPr>
          <w:rFonts w:ascii="Arial" w:hAnsi="Arial" w:cs="Arial"/>
          <w:sz w:val="22"/>
          <w:szCs w:val="22"/>
        </w:rPr>
        <w:t>tulo asignado deberá de reflejar su contenido.</w:t>
      </w:r>
    </w:p>
    <w:p w:rsidR="008F6CA4" w:rsidRDefault="008F6CA4" w:rsidP="00594472">
      <w:pPr>
        <w:pStyle w:val="Prrafodelista"/>
        <w:numPr>
          <w:ilvl w:val="0"/>
          <w:numId w:val="14"/>
        </w:numPr>
        <w:spacing w:after="240"/>
        <w:rPr>
          <w:rFonts w:ascii="Arial" w:hAnsi="Arial" w:cs="Arial"/>
          <w:sz w:val="22"/>
          <w:szCs w:val="22"/>
        </w:rPr>
      </w:pPr>
      <w:r w:rsidRPr="003C684C">
        <w:rPr>
          <w:rFonts w:ascii="Arial" w:hAnsi="Arial" w:cs="Arial"/>
          <w:sz w:val="22"/>
          <w:szCs w:val="22"/>
        </w:rPr>
        <w:t>En ningún caso podremos usar nombres tales como “Asuntos varios o asuntos diversos”</w:t>
      </w:r>
    </w:p>
    <w:p w:rsidR="00A6135D" w:rsidRPr="003C684C" w:rsidRDefault="00A6135D" w:rsidP="00594472">
      <w:pPr>
        <w:pStyle w:val="Prrafodelista"/>
        <w:spacing w:after="240"/>
        <w:rPr>
          <w:rFonts w:ascii="Arial" w:hAnsi="Arial" w:cs="Arial"/>
          <w:sz w:val="22"/>
          <w:szCs w:val="22"/>
        </w:rPr>
      </w:pPr>
    </w:p>
    <w:p w:rsidR="00594472" w:rsidRDefault="008F6CA4" w:rsidP="00594472">
      <w:pPr>
        <w:pStyle w:val="Prrafodelista"/>
        <w:numPr>
          <w:ilvl w:val="0"/>
          <w:numId w:val="14"/>
        </w:numPr>
        <w:spacing w:after="240"/>
        <w:rPr>
          <w:rFonts w:ascii="Arial" w:hAnsi="Arial" w:cs="Arial"/>
          <w:sz w:val="22"/>
          <w:szCs w:val="22"/>
        </w:rPr>
      </w:pPr>
      <w:r w:rsidRPr="003C684C">
        <w:rPr>
          <w:rFonts w:ascii="Arial" w:hAnsi="Arial" w:cs="Arial"/>
          <w:sz w:val="22"/>
          <w:szCs w:val="22"/>
        </w:rPr>
        <w:t>No habrán de asignarse nombres por afinidad al área donde se generan</w:t>
      </w:r>
      <w:r w:rsidR="00D6649E">
        <w:rPr>
          <w:rFonts w:ascii="Arial" w:hAnsi="Arial" w:cs="Arial"/>
          <w:sz w:val="22"/>
          <w:szCs w:val="22"/>
        </w:rPr>
        <w:t>,</w:t>
      </w:r>
      <w:r w:rsidRPr="003C684C">
        <w:rPr>
          <w:rFonts w:ascii="Arial" w:hAnsi="Arial" w:cs="Arial"/>
          <w:sz w:val="22"/>
          <w:szCs w:val="22"/>
        </w:rPr>
        <w:t xml:space="preserve"> ya que no necesariamente son reflejo del contenido del expediente.</w:t>
      </w:r>
    </w:p>
    <w:p w:rsidR="00594472" w:rsidRPr="00594472" w:rsidRDefault="00594472" w:rsidP="00594472">
      <w:pPr>
        <w:pStyle w:val="Prrafodelista"/>
        <w:spacing w:after="240"/>
        <w:rPr>
          <w:rFonts w:ascii="Arial" w:hAnsi="Arial" w:cs="Arial"/>
          <w:sz w:val="22"/>
          <w:szCs w:val="22"/>
        </w:rPr>
      </w:pPr>
    </w:p>
    <w:p w:rsidR="00594472" w:rsidRPr="00594472" w:rsidRDefault="00594472" w:rsidP="00594472">
      <w:pPr>
        <w:pStyle w:val="Prrafodelista"/>
        <w:spacing w:after="240"/>
        <w:rPr>
          <w:rFonts w:ascii="Arial" w:hAnsi="Arial" w:cs="Arial"/>
          <w:sz w:val="22"/>
          <w:szCs w:val="22"/>
        </w:rPr>
      </w:pPr>
    </w:p>
    <w:p w:rsidR="008F6CA4" w:rsidRPr="003C684C" w:rsidRDefault="00D6649E" w:rsidP="00594472">
      <w:pPr>
        <w:pStyle w:val="Prrafodelista"/>
        <w:numPr>
          <w:ilvl w:val="0"/>
          <w:numId w:val="14"/>
        </w:numPr>
        <w:spacing w:after="240"/>
        <w:rPr>
          <w:rFonts w:ascii="Arial" w:hAnsi="Arial" w:cs="Arial"/>
          <w:sz w:val="22"/>
          <w:szCs w:val="22"/>
        </w:rPr>
      </w:pPr>
      <w:r>
        <w:rPr>
          <w:rFonts w:ascii="Arial" w:hAnsi="Arial" w:cs="Arial"/>
          <w:sz w:val="22"/>
          <w:szCs w:val="22"/>
        </w:rPr>
        <w:t>El tí</w:t>
      </w:r>
      <w:r w:rsidR="008F6CA4" w:rsidRPr="003C684C">
        <w:rPr>
          <w:rFonts w:ascii="Arial" w:hAnsi="Arial" w:cs="Arial"/>
          <w:sz w:val="22"/>
          <w:szCs w:val="22"/>
        </w:rPr>
        <w:t>tulo deberá de ser similar en estructura y nombre a expedientes de archivo que tienen relación entre sí. (para este caso se usara la determinante “</w:t>
      </w:r>
      <w:r w:rsidR="008F6CA4" w:rsidRPr="003C684C">
        <w:rPr>
          <w:rFonts w:ascii="Arial" w:hAnsi="Arial" w:cs="Arial"/>
          <w:b/>
          <w:sz w:val="22"/>
          <w:szCs w:val="22"/>
        </w:rPr>
        <w:t>Tomo</w:t>
      </w:r>
      <w:r w:rsidR="008F6CA4" w:rsidRPr="003C684C">
        <w:rPr>
          <w:rFonts w:ascii="Arial" w:hAnsi="Arial" w:cs="Arial"/>
          <w:sz w:val="22"/>
          <w:szCs w:val="22"/>
        </w:rPr>
        <w:t>” como diferenciador de los expedientes relacionados)</w:t>
      </w:r>
    </w:p>
    <w:p w:rsidR="00D87767" w:rsidRPr="003C684C" w:rsidRDefault="008F6CA4" w:rsidP="00594472">
      <w:pPr>
        <w:spacing w:after="240"/>
        <w:rPr>
          <w:rFonts w:ascii="Arial" w:hAnsi="Arial" w:cs="Arial"/>
          <w:sz w:val="22"/>
          <w:szCs w:val="22"/>
        </w:rPr>
      </w:pPr>
      <w:r w:rsidRPr="003C684C">
        <w:rPr>
          <w:rFonts w:ascii="Arial" w:hAnsi="Arial" w:cs="Arial"/>
          <w:sz w:val="22"/>
          <w:szCs w:val="22"/>
        </w:rPr>
        <w:t>Para la identificación del expediente es requisito indispensable contar con una nomenclatura homogénea, por lo que esta deberá de contener las siglas Instituto Nacional de Pediatría, sección, serie (separados por un punto en la serie correspondiente al CGCA del INP), la Unidad administrativa a la que pertenece y número consecutivo del expediente y año de apertura y en su caso de cierre a cuatro dígitos separados por un guion medio, todos los demás datos serán separados por una diagonal, tal como se establece en el siguiente ejemplo:</w:t>
      </w:r>
    </w:p>
    <w:p w:rsidR="00D6649E" w:rsidRDefault="00D6649E" w:rsidP="008B095B">
      <w:pPr>
        <w:spacing w:after="240"/>
        <w:rPr>
          <w:rFonts w:ascii="Arial" w:hAnsi="Arial" w:cs="Arial"/>
          <w:sz w:val="22"/>
          <w:szCs w:val="22"/>
        </w:rPr>
      </w:pPr>
      <w:r>
        <w:rPr>
          <w:rFonts w:ascii="Arial" w:hAnsi="Arial" w:cs="Arial"/>
          <w:sz w:val="22"/>
          <w:szCs w:val="22"/>
        </w:rPr>
        <w:t>INP/12C/12C.6/DGI</w:t>
      </w:r>
      <w:r w:rsidR="008F6CA4" w:rsidRPr="003C684C">
        <w:rPr>
          <w:rFonts w:ascii="Arial" w:hAnsi="Arial" w:cs="Arial"/>
          <w:sz w:val="22"/>
          <w:szCs w:val="22"/>
        </w:rPr>
        <w:t>/1/2012-2015</w:t>
      </w:r>
    </w:p>
    <w:p w:rsidR="008F6CA4" w:rsidRPr="003C684C" w:rsidRDefault="008F6CA4" w:rsidP="008B095B">
      <w:pPr>
        <w:spacing w:after="240"/>
        <w:rPr>
          <w:rFonts w:ascii="Arial" w:hAnsi="Arial" w:cs="Arial"/>
          <w:b/>
          <w:sz w:val="22"/>
          <w:szCs w:val="22"/>
        </w:rPr>
      </w:pPr>
      <w:r w:rsidRPr="003C684C">
        <w:rPr>
          <w:rFonts w:ascii="Arial" w:hAnsi="Arial" w:cs="Arial"/>
          <w:b/>
          <w:sz w:val="22"/>
          <w:szCs w:val="22"/>
        </w:rPr>
        <w:t>En donde: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3"/>
        <w:gridCol w:w="681"/>
        <w:gridCol w:w="5941"/>
      </w:tblGrid>
      <w:tr w:rsidR="008F6CA4" w:rsidRPr="003C684C" w:rsidTr="00B31EBF">
        <w:trPr>
          <w:trHeight w:val="283"/>
          <w:jc w:val="center"/>
        </w:trPr>
        <w:tc>
          <w:tcPr>
            <w:tcW w:w="1133" w:type="dxa"/>
          </w:tcPr>
          <w:p w:rsidR="008F6CA4" w:rsidRPr="003C684C" w:rsidRDefault="008F6CA4" w:rsidP="008B095B">
            <w:pPr>
              <w:spacing w:after="240"/>
              <w:rPr>
                <w:rFonts w:ascii="Arial" w:hAnsi="Arial" w:cs="Arial"/>
                <w:b/>
                <w:sz w:val="22"/>
                <w:szCs w:val="22"/>
              </w:rPr>
            </w:pPr>
            <w:r w:rsidRPr="003C684C">
              <w:rPr>
                <w:rFonts w:ascii="Arial" w:hAnsi="Arial" w:cs="Arial"/>
                <w:b/>
                <w:sz w:val="22"/>
                <w:szCs w:val="22"/>
              </w:rPr>
              <w:t>INP:</w:t>
            </w:r>
          </w:p>
        </w:tc>
        <w:tc>
          <w:tcPr>
            <w:tcW w:w="6358" w:type="dxa"/>
            <w:gridSpan w:val="2"/>
          </w:tcPr>
          <w:p w:rsidR="008F6CA4" w:rsidRPr="003C684C" w:rsidRDefault="008F6CA4" w:rsidP="008B095B">
            <w:pPr>
              <w:spacing w:after="240"/>
              <w:rPr>
                <w:rFonts w:ascii="Arial" w:hAnsi="Arial" w:cs="Arial"/>
                <w:sz w:val="22"/>
                <w:szCs w:val="22"/>
              </w:rPr>
            </w:pPr>
            <w:r w:rsidRPr="003C684C">
              <w:rPr>
                <w:rFonts w:ascii="Arial" w:hAnsi="Arial" w:cs="Arial"/>
                <w:sz w:val="22"/>
                <w:szCs w:val="22"/>
              </w:rPr>
              <w:t>Instituto Nacional de Pediatría</w:t>
            </w:r>
          </w:p>
        </w:tc>
      </w:tr>
      <w:tr w:rsidR="008F6CA4" w:rsidRPr="003C684C" w:rsidTr="00B31EBF">
        <w:trPr>
          <w:trHeight w:val="476"/>
          <w:jc w:val="center"/>
        </w:trPr>
        <w:tc>
          <w:tcPr>
            <w:tcW w:w="1133" w:type="dxa"/>
            <w:vAlign w:val="center"/>
          </w:tcPr>
          <w:p w:rsidR="008F6CA4" w:rsidRPr="003C684C" w:rsidRDefault="00D6649E" w:rsidP="008B095B">
            <w:pPr>
              <w:spacing w:after="240"/>
              <w:rPr>
                <w:rFonts w:ascii="Arial" w:hAnsi="Arial" w:cs="Arial"/>
                <w:b/>
                <w:sz w:val="22"/>
                <w:szCs w:val="22"/>
              </w:rPr>
            </w:pPr>
            <w:r>
              <w:rPr>
                <w:rFonts w:ascii="Arial" w:hAnsi="Arial" w:cs="Arial"/>
                <w:b/>
                <w:sz w:val="22"/>
                <w:szCs w:val="22"/>
              </w:rPr>
              <w:t>12C.6</w:t>
            </w:r>
            <w:r w:rsidR="008F6CA4" w:rsidRPr="003C684C">
              <w:rPr>
                <w:rFonts w:ascii="Arial" w:hAnsi="Arial" w:cs="Arial"/>
                <w:b/>
                <w:sz w:val="22"/>
                <w:szCs w:val="22"/>
              </w:rPr>
              <w:t>:</w:t>
            </w:r>
          </w:p>
        </w:tc>
        <w:tc>
          <w:tcPr>
            <w:tcW w:w="6358" w:type="dxa"/>
            <w:gridSpan w:val="2"/>
            <w:vAlign w:val="center"/>
          </w:tcPr>
          <w:p w:rsidR="008F6CA4" w:rsidRPr="003C684C" w:rsidRDefault="008F6CA4" w:rsidP="008B095B">
            <w:pPr>
              <w:spacing w:after="240"/>
              <w:rPr>
                <w:rFonts w:ascii="Arial" w:hAnsi="Arial" w:cs="Arial"/>
                <w:sz w:val="22"/>
                <w:szCs w:val="22"/>
              </w:rPr>
            </w:pPr>
            <w:r w:rsidRPr="003C684C">
              <w:rPr>
                <w:rFonts w:ascii="Arial" w:hAnsi="Arial" w:cs="Arial"/>
                <w:sz w:val="22"/>
                <w:szCs w:val="22"/>
              </w:rPr>
              <w:t>Código de Clasificación</w:t>
            </w:r>
            <w:r w:rsidR="00391560">
              <w:rPr>
                <w:rFonts w:ascii="Arial" w:hAnsi="Arial" w:cs="Arial"/>
                <w:sz w:val="22"/>
                <w:szCs w:val="22"/>
              </w:rPr>
              <w:t xml:space="preserve"> </w:t>
            </w:r>
            <w:r w:rsidR="00391560" w:rsidRPr="00391560">
              <w:rPr>
                <w:rFonts w:ascii="Arial" w:hAnsi="Arial" w:cs="Arial"/>
                <w:b/>
                <w:sz w:val="22"/>
                <w:szCs w:val="22"/>
              </w:rPr>
              <w:t>(Sección y serie)</w:t>
            </w:r>
            <w:r w:rsidRPr="003C684C">
              <w:rPr>
                <w:rFonts w:ascii="Arial" w:hAnsi="Arial" w:cs="Arial"/>
                <w:sz w:val="22"/>
                <w:szCs w:val="22"/>
              </w:rPr>
              <w:t xml:space="preserve"> en base al Cuadro General de Clasificación</w:t>
            </w:r>
          </w:p>
        </w:tc>
      </w:tr>
      <w:tr w:rsidR="008F6CA4" w:rsidRPr="003C684C" w:rsidTr="00B31EBF">
        <w:trPr>
          <w:trHeight w:val="283"/>
          <w:jc w:val="center"/>
        </w:trPr>
        <w:tc>
          <w:tcPr>
            <w:tcW w:w="1133" w:type="dxa"/>
          </w:tcPr>
          <w:p w:rsidR="008F6CA4" w:rsidRPr="003C684C" w:rsidRDefault="008F6CA4" w:rsidP="008B095B">
            <w:pPr>
              <w:spacing w:after="240"/>
              <w:rPr>
                <w:rFonts w:ascii="Arial" w:hAnsi="Arial" w:cs="Arial"/>
                <w:b/>
                <w:sz w:val="22"/>
                <w:szCs w:val="22"/>
              </w:rPr>
            </w:pPr>
          </w:p>
        </w:tc>
        <w:tc>
          <w:tcPr>
            <w:tcW w:w="417" w:type="dxa"/>
          </w:tcPr>
          <w:p w:rsidR="008F6CA4" w:rsidRPr="003C684C" w:rsidRDefault="00D6649E" w:rsidP="008B095B">
            <w:pPr>
              <w:spacing w:after="240"/>
              <w:rPr>
                <w:rFonts w:ascii="Arial" w:hAnsi="Arial" w:cs="Arial"/>
                <w:sz w:val="22"/>
                <w:szCs w:val="22"/>
              </w:rPr>
            </w:pPr>
            <w:r>
              <w:rPr>
                <w:rFonts w:ascii="Arial" w:hAnsi="Arial" w:cs="Arial"/>
                <w:sz w:val="22"/>
                <w:szCs w:val="22"/>
              </w:rPr>
              <w:t>12C</w:t>
            </w:r>
            <w:r w:rsidR="008F6CA4" w:rsidRPr="003C684C">
              <w:rPr>
                <w:rFonts w:ascii="Arial" w:hAnsi="Arial" w:cs="Arial"/>
                <w:sz w:val="22"/>
                <w:szCs w:val="22"/>
              </w:rPr>
              <w:t>:</w:t>
            </w:r>
          </w:p>
        </w:tc>
        <w:tc>
          <w:tcPr>
            <w:tcW w:w="5941" w:type="dxa"/>
          </w:tcPr>
          <w:p w:rsidR="008F6CA4" w:rsidRPr="003C684C" w:rsidRDefault="00D6649E" w:rsidP="008B095B">
            <w:pPr>
              <w:spacing w:after="240"/>
              <w:rPr>
                <w:rFonts w:ascii="Arial" w:hAnsi="Arial" w:cs="Arial"/>
                <w:sz w:val="22"/>
                <w:szCs w:val="22"/>
              </w:rPr>
            </w:pPr>
            <w:r>
              <w:rPr>
                <w:rFonts w:ascii="Arial" w:hAnsi="Arial" w:cs="Arial"/>
                <w:sz w:val="22"/>
                <w:szCs w:val="22"/>
              </w:rPr>
              <w:t>Transparencia y Acceso a la Información</w:t>
            </w:r>
          </w:p>
        </w:tc>
      </w:tr>
      <w:tr w:rsidR="008F6CA4" w:rsidRPr="003C684C" w:rsidTr="00B31EBF">
        <w:trPr>
          <w:trHeight w:val="283"/>
          <w:jc w:val="center"/>
        </w:trPr>
        <w:tc>
          <w:tcPr>
            <w:tcW w:w="1133" w:type="dxa"/>
          </w:tcPr>
          <w:p w:rsidR="008F6CA4" w:rsidRPr="003C684C" w:rsidRDefault="008F6CA4" w:rsidP="008B095B">
            <w:pPr>
              <w:spacing w:after="240"/>
              <w:rPr>
                <w:rFonts w:ascii="Arial" w:hAnsi="Arial" w:cs="Arial"/>
                <w:b/>
                <w:sz w:val="22"/>
                <w:szCs w:val="22"/>
              </w:rPr>
            </w:pPr>
          </w:p>
        </w:tc>
        <w:tc>
          <w:tcPr>
            <w:tcW w:w="417" w:type="dxa"/>
          </w:tcPr>
          <w:p w:rsidR="008F6CA4" w:rsidRPr="003C684C" w:rsidRDefault="00D6649E" w:rsidP="008B095B">
            <w:pPr>
              <w:spacing w:after="240"/>
              <w:rPr>
                <w:rFonts w:ascii="Arial" w:hAnsi="Arial" w:cs="Arial"/>
                <w:sz w:val="22"/>
                <w:szCs w:val="22"/>
              </w:rPr>
            </w:pPr>
            <w:r>
              <w:rPr>
                <w:rFonts w:ascii="Arial" w:hAnsi="Arial" w:cs="Arial"/>
                <w:sz w:val="22"/>
                <w:szCs w:val="22"/>
              </w:rPr>
              <w:t>6</w:t>
            </w:r>
            <w:r w:rsidR="008F6CA4" w:rsidRPr="003C684C">
              <w:rPr>
                <w:rFonts w:ascii="Arial" w:hAnsi="Arial" w:cs="Arial"/>
                <w:sz w:val="22"/>
                <w:szCs w:val="22"/>
              </w:rPr>
              <w:t>:</w:t>
            </w:r>
          </w:p>
        </w:tc>
        <w:tc>
          <w:tcPr>
            <w:tcW w:w="5941" w:type="dxa"/>
          </w:tcPr>
          <w:p w:rsidR="008F6CA4" w:rsidRPr="003C684C" w:rsidRDefault="00D6649E" w:rsidP="008B095B">
            <w:pPr>
              <w:spacing w:after="240"/>
              <w:rPr>
                <w:rFonts w:ascii="Arial" w:hAnsi="Arial" w:cs="Arial"/>
                <w:sz w:val="22"/>
                <w:szCs w:val="22"/>
              </w:rPr>
            </w:pPr>
            <w:r>
              <w:rPr>
                <w:rFonts w:ascii="Arial" w:hAnsi="Arial" w:cs="Arial"/>
                <w:sz w:val="22"/>
                <w:szCs w:val="22"/>
              </w:rPr>
              <w:t>Solicitudes de Acceso a la Información</w:t>
            </w:r>
          </w:p>
        </w:tc>
      </w:tr>
      <w:tr w:rsidR="008F6CA4" w:rsidRPr="003C684C" w:rsidTr="00B31EBF">
        <w:trPr>
          <w:trHeight w:val="283"/>
          <w:jc w:val="center"/>
        </w:trPr>
        <w:tc>
          <w:tcPr>
            <w:tcW w:w="1133" w:type="dxa"/>
          </w:tcPr>
          <w:p w:rsidR="008F6CA4" w:rsidRPr="003C684C" w:rsidRDefault="00D6649E" w:rsidP="008B095B">
            <w:pPr>
              <w:spacing w:after="240"/>
              <w:rPr>
                <w:rFonts w:ascii="Arial" w:hAnsi="Arial" w:cs="Arial"/>
                <w:b/>
                <w:sz w:val="22"/>
                <w:szCs w:val="22"/>
              </w:rPr>
            </w:pPr>
            <w:r>
              <w:rPr>
                <w:rFonts w:ascii="Arial" w:hAnsi="Arial" w:cs="Arial"/>
                <w:b/>
                <w:sz w:val="22"/>
                <w:szCs w:val="22"/>
              </w:rPr>
              <w:t>DGI</w:t>
            </w:r>
            <w:r w:rsidR="008F6CA4" w:rsidRPr="003C684C">
              <w:rPr>
                <w:rFonts w:ascii="Arial" w:hAnsi="Arial" w:cs="Arial"/>
                <w:b/>
                <w:sz w:val="22"/>
                <w:szCs w:val="22"/>
              </w:rPr>
              <w:t>:</w:t>
            </w:r>
          </w:p>
        </w:tc>
        <w:tc>
          <w:tcPr>
            <w:tcW w:w="6358" w:type="dxa"/>
            <w:gridSpan w:val="2"/>
          </w:tcPr>
          <w:p w:rsidR="008F6CA4" w:rsidRPr="003C684C" w:rsidRDefault="00D6649E" w:rsidP="008B095B">
            <w:pPr>
              <w:spacing w:after="240"/>
              <w:rPr>
                <w:rFonts w:ascii="Arial" w:hAnsi="Arial" w:cs="Arial"/>
                <w:sz w:val="22"/>
                <w:szCs w:val="22"/>
              </w:rPr>
            </w:pPr>
            <w:r>
              <w:rPr>
                <w:rFonts w:ascii="Arial" w:hAnsi="Arial" w:cs="Arial"/>
                <w:sz w:val="22"/>
                <w:szCs w:val="22"/>
              </w:rPr>
              <w:t>Departamento de Gestión de la Información</w:t>
            </w:r>
          </w:p>
        </w:tc>
      </w:tr>
      <w:tr w:rsidR="008F6CA4" w:rsidRPr="003C684C" w:rsidTr="00B31EBF">
        <w:trPr>
          <w:trHeight w:val="325"/>
          <w:jc w:val="center"/>
        </w:trPr>
        <w:tc>
          <w:tcPr>
            <w:tcW w:w="1133" w:type="dxa"/>
          </w:tcPr>
          <w:p w:rsidR="008F6CA4" w:rsidRPr="003C684C" w:rsidRDefault="008F6CA4" w:rsidP="008B095B">
            <w:pPr>
              <w:spacing w:after="240"/>
              <w:rPr>
                <w:rFonts w:ascii="Arial" w:hAnsi="Arial" w:cs="Arial"/>
                <w:b/>
                <w:sz w:val="22"/>
                <w:szCs w:val="22"/>
              </w:rPr>
            </w:pPr>
            <w:r w:rsidRPr="003C684C">
              <w:rPr>
                <w:rFonts w:ascii="Arial" w:hAnsi="Arial" w:cs="Arial"/>
                <w:b/>
                <w:sz w:val="22"/>
                <w:szCs w:val="22"/>
              </w:rPr>
              <w:t>1:</w:t>
            </w:r>
          </w:p>
        </w:tc>
        <w:tc>
          <w:tcPr>
            <w:tcW w:w="6358" w:type="dxa"/>
            <w:gridSpan w:val="2"/>
          </w:tcPr>
          <w:p w:rsidR="008F6CA4" w:rsidRPr="003C684C" w:rsidRDefault="008F6CA4" w:rsidP="008B095B">
            <w:pPr>
              <w:spacing w:after="240"/>
              <w:rPr>
                <w:rFonts w:ascii="Arial" w:hAnsi="Arial" w:cs="Arial"/>
                <w:sz w:val="22"/>
                <w:szCs w:val="22"/>
              </w:rPr>
            </w:pPr>
            <w:r w:rsidRPr="003C684C">
              <w:rPr>
                <w:rFonts w:ascii="Arial" w:hAnsi="Arial" w:cs="Arial"/>
                <w:sz w:val="22"/>
                <w:szCs w:val="22"/>
              </w:rPr>
              <w:t>N</w:t>
            </w:r>
            <w:r w:rsidR="00D6649E">
              <w:rPr>
                <w:rFonts w:ascii="Arial" w:hAnsi="Arial" w:cs="Arial"/>
                <w:sz w:val="22"/>
                <w:szCs w:val="22"/>
              </w:rPr>
              <w:t xml:space="preserve">úmero consecutivo de expediente, el cual será </w:t>
            </w:r>
            <w:r w:rsidRPr="003C684C">
              <w:rPr>
                <w:rFonts w:ascii="Arial" w:hAnsi="Arial" w:cs="Arial"/>
                <w:sz w:val="22"/>
                <w:szCs w:val="22"/>
              </w:rPr>
              <w:t>por año</w:t>
            </w:r>
          </w:p>
        </w:tc>
      </w:tr>
      <w:tr w:rsidR="008F6CA4" w:rsidRPr="003C684C" w:rsidTr="00B31EBF">
        <w:trPr>
          <w:trHeight w:val="332"/>
          <w:jc w:val="center"/>
        </w:trPr>
        <w:tc>
          <w:tcPr>
            <w:tcW w:w="1133" w:type="dxa"/>
          </w:tcPr>
          <w:p w:rsidR="008F6CA4" w:rsidRPr="003C684C" w:rsidRDefault="008F6CA4" w:rsidP="008B095B">
            <w:pPr>
              <w:spacing w:after="240"/>
              <w:rPr>
                <w:rFonts w:ascii="Arial" w:hAnsi="Arial" w:cs="Arial"/>
                <w:b/>
                <w:sz w:val="22"/>
                <w:szCs w:val="22"/>
              </w:rPr>
            </w:pPr>
            <w:r w:rsidRPr="003C684C">
              <w:rPr>
                <w:rFonts w:ascii="Arial" w:hAnsi="Arial" w:cs="Arial"/>
                <w:b/>
                <w:sz w:val="22"/>
                <w:szCs w:val="22"/>
              </w:rPr>
              <w:t>2012-2015:</w:t>
            </w:r>
          </w:p>
        </w:tc>
        <w:tc>
          <w:tcPr>
            <w:tcW w:w="6358" w:type="dxa"/>
            <w:gridSpan w:val="2"/>
          </w:tcPr>
          <w:p w:rsidR="008F6CA4" w:rsidRPr="003C684C" w:rsidRDefault="008F6CA4" w:rsidP="008B095B">
            <w:pPr>
              <w:spacing w:after="240"/>
              <w:rPr>
                <w:rFonts w:ascii="Arial" w:hAnsi="Arial" w:cs="Arial"/>
                <w:sz w:val="22"/>
                <w:szCs w:val="22"/>
              </w:rPr>
            </w:pPr>
            <w:r w:rsidRPr="003C684C">
              <w:rPr>
                <w:rFonts w:ascii="Arial" w:hAnsi="Arial" w:cs="Arial"/>
                <w:sz w:val="22"/>
                <w:szCs w:val="22"/>
              </w:rPr>
              <w:t>Año de apertura y en su caso año de cierre</w:t>
            </w:r>
            <w:r w:rsidR="00D6649E">
              <w:rPr>
                <w:rFonts w:ascii="Arial" w:hAnsi="Arial" w:cs="Arial"/>
                <w:sz w:val="22"/>
                <w:szCs w:val="22"/>
              </w:rPr>
              <w:t xml:space="preserve"> del expediente</w:t>
            </w:r>
          </w:p>
        </w:tc>
      </w:tr>
    </w:tbl>
    <w:p w:rsidR="002D556C" w:rsidRDefault="002D556C" w:rsidP="00814E76">
      <w:pPr>
        <w:pStyle w:val="Ttulo2"/>
        <w:rPr>
          <w:rFonts w:ascii="Arial" w:hAnsi="Arial" w:cs="Arial"/>
          <w:color w:val="000000" w:themeColor="text1"/>
          <w:sz w:val="22"/>
          <w:szCs w:val="22"/>
        </w:rPr>
      </w:pPr>
    </w:p>
    <w:p w:rsidR="002D556C" w:rsidRDefault="002D556C" w:rsidP="00814E76">
      <w:pPr>
        <w:pStyle w:val="Ttulo2"/>
        <w:rPr>
          <w:rFonts w:ascii="Arial" w:hAnsi="Arial" w:cs="Arial"/>
          <w:color w:val="000000" w:themeColor="text1"/>
          <w:sz w:val="22"/>
          <w:szCs w:val="22"/>
        </w:rPr>
      </w:pPr>
    </w:p>
    <w:p w:rsidR="00411724" w:rsidRDefault="00411724" w:rsidP="00411724"/>
    <w:p w:rsidR="000904A3" w:rsidRDefault="000904A3" w:rsidP="00411724"/>
    <w:p w:rsidR="000904A3" w:rsidRPr="00411724" w:rsidRDefault="000904A3" w:rsidP="00411724"/>
    <w:p w:rsidR="00462A25" w:rsidRDefault="00462A25" w:rsidP="00814E76">
      <w:pPr>
        <w:pStyle w:val="Ttulo2"/>
        <w:rPr>
          <w:rFonts w:ascii="Arial" w:hAnsi="Arial" w:cs="Arial"/>
          <w:color w:val="000000" w:themeColor="text1"/>
          <w:sz w:val="22"/>
          <w:szCs w:val="22"/>
        </w:rPr>
      </w:pPr>
      <w:bookmarkStart w:id="19" w:name="_Toc440895377"/>
      <w:r w:rsidRPr="00814E76">
        <w:rPr>
          <w:rFonts w:ascii="Arial" w:hAnsi="Arial" w:cs="Arial"/>
          <w:color w:val="000000" w:themeColor="text1"/>
          <w:sz w:val="22"/>
          <w:szCs w:val="22"/>
        </w:rPr>
        <w:t>c</w:t>
      </w:r>
      <w:r w:rsidR="00FD412E">
        <w:rPr>
          <w:rFonts w:ascii="Arial" w:hAnsi="Arial" w:cs="Arial"/>
          <w:color w:val="000000" w:themeColor="text1"/>
          <w:sz w:val="22"/>
          <w:szCs w:val="22"/>
        </w:rPr>
        <w:t>)</w:t>
      </w:r>
      <w:r w:rsidR="008F6CA4" w:rsidRPr="00814E76">
        <w:rPr>
          <w:rFonts w:ascii="Arial" w:hAnsi="Arial" w:cs="Arial"/>
          <w:color w:val="000000" w:themeColor="text1"/>
          <w:sz w:val="22"/>
          <w:szCs w:val="22"/>
        </w:rPr>
        <w:t xml:space="preserve"> </w:t>
      </w:r>
      <w:r w:rsidR="00D05B55" w:rsidRPr="00814E76">
        <w:rPr>
          <w:rFonts w:ascii="Arial" w:hAnsi="Arial" w:cs="Arial"/>
          <w:color w:val="000000" w:themeColor="text1"/>
          <w:sz w:val="22"/>
          <w:szCs w:val="22"/>
        </w:rPr>
        <w:t>C</w:t>
      </w:r>
      <w:r w:rsidR="007A412D" w:rsidRPr="00814E76">
        <w:rPr>
          <w:rFonts w:ascii="Arial" w:hAnsi="Arial" w:cs="Arial"/>
          <w:color w:val="000000" w:themeColor="text1"/>
          <w:sz w:val="22"/>
          <w:szCs w:val="22"/>
        </w:rPr>
        <w:t>arátulas para identificar expedientes</w:t>
      </w:r>
      <w:bookmarkEnd w:id="19"/>
    </w:p>
    <w:p w:rsidR="00FD412E" w:rsidRPr="00FD412E" w:rsidRDefault="00FD412E" w:rsidP="00FD412E"/>
    <w:p w:rsidR="008F6CA4" w:rsidRPr="003C684C" w:rsidRDefault="008F6CA4" w:rsidP="008B095B">
      <w:pPr>
        <w:spacing w:after="240"/>
        <w:rPr>
          <w:rFonts w:ascii="Arial" w:hAnsi="Arial" w:cs="Arial"/>
          <w:sz w:val="22"/>
          <w:szCs w:val="22"/>
        </w:rPr>
      </w:pPr>
      <w:r w:rsidRPr="003C684C">
        <w:rPr>
          <w:rFonts w:ascii="Arial" w:hAnsi="Arial" w:cs="Arial"/>
          <w:sz w:val="22"/>
          <w:szCs w:val="22"/>
        </w:rPr>
        <w:t>Con el fin de homologar la imagen institucional del INP en la aplicación de carátulas, lomos</w:t>
      </w:r>
      <w:r w:rsidR="00A102AA">
        <w:rPr>
          <w:rFonts w:ascii="Arial" w:hAnsi="Arial" w:cs="Arial"/>
          <w:sz w:val="22"/>
          <w:szCs w:val="22"/>
        </w:rPr>
        <w:t xml:space="preserve"> </w:t>
      </w:r>
      <w:r w:rsidR="00A102AA" w:rsidRPr="00A102AA">
        <w:rPr>
          <w:rFonts w:ascii="Arial" w:hAnsi="Arial" w:cs="Arial"/>
          <w:b/>
          <w:sz w:val="22"/>
          <w:szCs w:val="22"/>
        </w:rPr>
        <w:t>(Anexo 4)</w:t>
      </w:r>
      <w:r w:rsidRPr="003C684C">
        <w:rPr>
          <w:rFonts w:ascii="Arial" w:hAnsi="Arial" w:cs="Arial"/>
          <w:sz w:val="22"/>
          <w:szCs w:val="22"/>
        </w:rPr>
        <w:t xml:space="preserve"> y pestañas de los expediente de archivo</w:t>
      </w:r>
      <w:r w:rsidR="00AE5C77">
        <w:rPr>
          <w:rFonts w:ascii="Arial" w:hAnsi="Arial" w:cs="Arial"/>
          <w:sz w:val="22"/>
          <w:szCs w:val="22"/>
        </w:rPr>
        <w:t xml:space="preserve"> </w:t>
      </w:r>
      <w:r w:rsidR="00AE5C77" w:rsidRPr="00AE5C77">
        <w:rPr>
          <w:rFonts w:ascii="Arial" w:hAnsi="Arial" w:cs="Arial"/>
          <w:b/>
          <w:sz w:val="22"/>
          <w:szCs w:val="22"/>
        </w:rPr>
        <w:t>(Anexo 5)</w:t>
      </w:r>
      <w:r w:rsidRPr="00AE5C77">
        <w:rPr>
          <w:rFonts w:ascii="Arial" w:hAnsi="Arial" w:cs="Arial"/>
          <w:b/>
          <w:sz w:val="22"/>
          <w:szCs w:val="22"/>
        </w:rPr>
        <w:t xml:space="preserve"> </w:t>
      </w:r>
      <w:r w:rsidRPr="003C684C">
        <w:rPr>
          <w:rFonts w:ascii="Arial" w:hAnsi="Arial" w:cs="Arial"/>
          <w:sz w:val="22"/>
          <w:szCs w:val="22"/>
        </w:rPr>
        <w:t xml:space="preserve">generados en esta dependencia y dar cumplimiento con el lineamiento decimo cuarto de los </w:t>
      </w:r>
      <w:r w:rsidR="00DE26B2">
        <w:rPr>
          <w:rFonts w:ascii="Arial" w:hAnsi="Arial" w:cs="Arial"/>
          <w:sz w:val="22"/>
          <w:szCs w:val="22"/>
        </w:rPr>
        <w:t xml:space="preserve">Lineamientos Generales para la Organización y Conservación de los Archivos del Poder Ejecutivo Federal </w:t>
      </w:r>
      <w:r w:rsidRPr="003C684C">
        <w:rPr>
          <w:rFonts w:ascii="Arial" w:hAnsi="Arial" w:cs="Arial"/>
          <w:sz w:val="22"/>
          <w:szCs w:val="22"/>
        </w:rPr>
        <w:t>(DOF  03/jul/2015)</w:t>
      </w:r>
      <w:r w:rsidR="00581714" w:rsidRPr="003C684C">
        <w:rPr>
          <w:rFonts w:ascii="Arial" w:hAnsi="Arial" w:cs="Arial"/>
          <w:sz w:val="22"/>
          <w:szCs w:val="22"/>
        </w:rPr>
        <w:t xml:space="preserve"> </w:t>
      </w:r>
      <w:r w:rsidRPr="003C684C">
        <w:rPr>
          <w:rFonts w:ascii="Arial" w:hAnsi="Arial" w:cs="Arial"/>
          <w:sz w:val="22"/>
          <w:szCs w:val="22"/>
        </w:rPr>
        <w:t>y el lineamiento cuadragésimo segundo de l</w:t>
      </w:r>
      <w:r w:rsidR="00DE26B2">
        <w:rPr>
          <w:rFonts w:ascii="Arial" w:hAnsi="Arial" w:cs="Arial"/>
          <w:sz w:val="22"/>
          <w:szCs w:val="22"/>
        </w:rPr>
        <w:t>os Lineamientos Generales para la Clasificación y Desclasificación de las Dependencias y Entidades de la APF (DOF  18/ago</w:t>
      </w:r>
      <w:r w:rsidR="004E4472">
        <w:rPr>
          <w:rFonts w:ascii="Arial" w:hAnsi="Arial" w:cs="Arial"/>
          <w:sz w:val="22"/>
          <w:szCs w:val="22"/>
        </w:rPr>
        <w:t>/2003</w:t>
      </w:r>
      <w:r w:rsidRPr="003C684C">
        <w:rPr>
          <w:rFonts w:ascii="Arial" w:hAnsi="Arial" w:cs="Arial"/>
          <w:sz w:val="22"/>
          <w:szCs w:val="22"/>
        </w:rPr>
        <w:t xml:space="preserve">), en los que se señalan los datos mínimos de identificación </w:t>
      </w:r>
      <w:r w:rsidR="004E4472">
        <w:rPr>
          <w:rFonts w:ascii="Arial" w:hAnsi="Arial" w:cs="Arial"/>
          <w:sz w:val="22"/>
          <w:szCs w:val="22"/>
        </w:rPr>
        <w:t xml:space="preserve">y clasificación </w:t>
      </w:r>
      <w:r w:rsidRPr="003C684C">
        <w:rPr>
          <w:rFonts w:ascii="Arial" w:hAnsi="Arial" w:cs="Arial"/>
          <w:sz w:val="22"/>
          <w:szCs w:val="22"/>
        </w:rPr>
        <w:t>que deben de tener los expedientes de ar</w:t>
      </w:r>
      <w:r w:rsidR="00DE26B2">
        <w:rPr>
          <w:rFonts w:ascii="Arial" w:hAnsi="Arial" w:cs="Arial"/>
          <w:sz w:val="22"/>
          <w:szCs w:val="22"/>
        </w:rPr>
        <w:t>chivo. La coordinación elaborará las cará</w:t>
      </w:r>
      <w:r w:rsidRPr="003C684C">
        <w:rPr>
          <w:rFonts w:ascii="Arial" w:hAnsi="Arial" w:cs="Arial"/>
          <w:sz w:val="22"/>
          <w:szCs w:val="22"/>
        </w:rPr>
        <w:t>tulas, etiquetas y lomos que deberán emplearse en la identificación de los expedientes.</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 xml:space="preserve">Por lo anterior, todos los expedientes de archivo que se generen en el INP, deberán de identificarse con estas caratulas en su guarda exterior, mismas que </w:t>
      </w:r>
      <w:r w:rsidRPr="003C684C">
        <w:rPr>
          <w:rFonts w:ascii="Arial" w:hAnsi="Arial" w:cs="Arial"/>
          <w:b/>
          <w:sz w:val="22"/>
          <w:szCs w:val="22"/>
        </w:rPr>
        <w:t>NO podrán modificarse</w:t>
      </w:r>
      <w:r w:rsidRPr="003C684C">
        <w:rPr>
          <w:rFonts w:ascii="Arial" w:hAnsi="Arial" w:cs="Arial"/>
          <w:sz w:val="22"/>
          <w:szCs w:val="22"/>
        </w:rPr>
        <w:t xml:space="preserve">, </w:t>
      </w:r>
      <w:r w:rsidR="00DE26B2">
        <w:rPr>
          <w:rFonts w:ascii="Arial" w:hAnsi="Arial" w:cs="Arial"/>
          <w:sz w:val="22"/>
          <w:szCs w:val="22"/>
        </w:rPr>
        <w:t>por lo que deberán de respetar</w:t>
      </w:r>
      <w:r w:rsidRPr="003C684C">
        <w:rPr>
          <w:rFonts w:ascii="Arial" w:hAnsi="Arial" w:cs="Arial"/>
          <w:sz w:val="22"/>
          <w:szCs w:val="22"/>
        </w:rPr>
        <w:t xml:space="preserve"> su diseño y los datos que contemplan.</w:t>
      </w:r>
    </w:p>
    <w:p w:rsidR="00581714" w:rsidRPr="003C684C" w:rsidRDefault="008F6CA4" w:rsidP="008B095B">
      <w:pPr>
        <w:spacing w:after="240"/>
        <w:rPr>
          <w:rFonts w:ascii="Arial" w:hAnsi="Arial" w:cs="Arial"/>
          <w:sz w:val="22"/>
          <w:szCs w:val="22"/>
        </w:rPr>
      </w:pPr>
      <w:r w:rsidRPr="003C684C">
        <w:rPr>
          <w:rFonts w:ascii="Arial" w:hAnsi="Arial" w:cs="Arial"/>
          <w:sz w:val="22"/>
          <w:szCs w:val="22"/>
        </w:rPr>
        <w:t>Las carátulas y lomos se encuentran disponibles en la Coordinación de Archivos</w:t>
      </w:r>
      <w:r w:rsidR="00DE26B2">
        <w:rPr>
          <w:rFonts w:ascii="Arial" w:hAnsi="Arial" w:cs="Arial"/>
          <w:sz w:val="22"/>
          <w:szCs w:val="22"/>
        </w:rPr>
        <w:t>,</w:t>
      </w:r>
      <w:r w:rsidR="004E4472">
        <w:rPr>
          <w:rFonts w:ascii="Arial" w:hAnsi="Arial" w:cs="Arial"/>
          <w:sz w:val="22"/>
          <w:szCs w:val="22"/>
        </w:rPr>
        <w:t xml:space="preserve"> con el responsable de archivo de concentración (RAT) </w:t>
      </w:r>
      <w:r w:rsidRPr="003C684C">
        <w:rPr>
          <w:rFonts w:ascii="Arial" w:hAnsi="Arial" w:cs="Arial"/>
          <w:sz w:val="22"/>
          <w:szCs w:val="22"/>
        </w:rPr>
        <w:t>y con los Responsabl</w:t>
      </w:r>
      <w:r w:rsidR="003B57EE">
        <w:rPr>
          <w:rFonts w:ascii="Arial" w:hAnsi="Arial" w:cs="Arial"/>
          <w:sz w:val="22"/>
          <w:szCs w:val="22"/>
        </w:rPr>
        <w:t>es de Archivo</w:t>
      </w:r>
      <w:r w:rsidR="004E4472">
        <w:rPr>
          <w:rFonts w:ascii="Arial" w:hAnsi="Arial" w:cs="Arial"/>
          <w:sz w:val="22"/>
          <w:szCs w:val="22"/>
        </w:rPr>
        <w:t xml:space="preserve"> de Tramite (RAT)</w:t>
      </w:r>
      <w:r w:rsidR="003B57EE">
        <w:rPr>
          <w:rFonts w:ascii="Arial" w:hAnsi="Arial" w:cs="Arial"/>
          <w:sz w:val="22"/>
          <w:szCs w:val="22"/>
        </w:rPr>
        <w:t xml:space="preserve">, así como en el portal de internet </w:t>
      </w:r>
      <w:r w:rsidR="004E4472">
        <w:rPr>
          <w:rFonts w:ascii="Arial" w:hAnsi="Arial" w:cs="Arial"/>
          <w:sz w:val="22"/>
          <w:szCs w:val="22"/>
        </w:rPr>
        <w:t>del INP</w:t>
      </w:r>
      <w:r w:rsidR="003B57EE">
        <w:rPr>
          <w:rFonts w:ascii="Arial" w:hAnsi="Arial" w:cs="Arial"/>
          <w:sz w:val="22"/>
          <w:szCs w:val="22"/>
        </w:rPr>
        <w:t xml:space="preserve"> en donde podrán</w:t>
      </w:r>
      <w:r w:rsidRPr="003C684C">
        <w:rPr>
          <w:rFonts w:ascii="Arial" w:hAnsi="Arial" w:cs="Arial"/>
          <w:sz w:val="22"/>
          <w:szCs w:val="22"/>
        </w:rPr>
        <w:t xml:space="preserve"> obtener el archivo que contiene estos instrumentos para identificar los expedientes, así como su instructivo de llenado. </w:t>
      </w:r>
    </w:p>
    <w:p w:rsidR="008F6CA4" w:rsidRDefault="008F6CA4" w:rsidP="008B095B">
      <w:pPr>
        <w:spacing w:after="240"/>
        <w:rPr>
          <w:rFonts w:ascii="Arial" w:hAnsi="Arial" w:cs="Arial"/>
          <w:sz w:val="22"/>
          <w:szCs w:val="22"/>
        </w:rPr>
      </w:pPr>
      <w:r w:rsidRPr="003C684C">
        <w:rPr>
          <w:rFonts w:ascii="Arial" w:hAnsi="Arial" w:cs="Arial"/>
          <w:sz w:val="22"/>
          <w:szCs w:val="22"/>
        </w:rPr>
        <w:t xml:space="preserve">De conformidad con el lineamiento décimo cuarto de los </w:t>
      </w:r>
      <w:r w:rsidR="003B57EE">
        <w:rPr>
          <w:rFonts w:ascii="Arial" w:hAnsi="Arial" w:cs="Arial"/>
          <w:sz w:val="22"/>
          <w:szCs w:val="22"/>
        </w:rPr>
        <w:t>Lineamientos Generales para la Organización y Conservación de los Archivos del Poder Ejecutivo Federal</w:t>
      </w:r>
      <w:r w:rsidRPr="003C684C">
        <w:rPr>
          <w:rFonts w:ascii="Arial" w:hAnsi="Arial" w:cs="Arial"/>
          <w:sz w:val="22"/>
          <w:szCs w:val="22"/>
        </w:rPr>
        <w:t>, además de la carátula, en la ceja de la portada o guarda exterior del expediente deberá señalarse la nomenclatura (códigos) asignando: Fondo, Sección, Serie, Unidad Administrativa, Número consecutivo del expediente, año de apertura y en su caso de cierre</w:t>
      </w:r>
      <w:r w:rsidR="00412419">
        <w:rPr>
          <w:rFonts w:ascii="Arial" w:hAnsi="Arial" w:cs="Arial"/>
          <w:sz w:val="22"/>
          <w:szCs w:val="22"/>
        </w:rPr>
        <w:t>, como se ejemplifica anteriormente.</w:t>
      </w:r>
    </w:p>
    <w:p w:rsidR="00176870" w:rsidRDefault="00176870" w:rsidP="001720A4">
      <w:pPr>
        <w:pStyle w:val="Ttulo2"/>
        <w:rPr>
          <w:rFonts w:ascii="Arial" w:hAnsi="Arial" w:cs="Arial"/>
          <w:color w:val="auto"/>
          <w:sz w:val="22"/>
          <w:szCs w:val="22"/>
        </w:rPr>
      </w:pPr>
      <w:bookmarkStart w:id="20" w:name="_Toc440895378"/>
      <w:r w:rsidRPr="001720A4">
        <w:rPr>
          <w:rFonts w:ascii="Arial" w:hAnsi="Arial" w:cs="Arial"/>
          <w:color w:val="auto"/>
          <w:sz w:val="22"/>
          <w:szCs w:val="22"/>
        </w:rPr>
        <w:t>d) Préstamo de expedientes</w:t>
      </w:r>
      <w:bookmarkEnd w:id="20"/>
    </w:p>
    <w:p w:rsidR="001720A4" w:rsidRPr="001720A4" w:rsidRDefault="001720A4" w:rsidP="001720A4"/>
    <w:p w:rsidR="00176870" w:rsidRDefault="00176870" w:rsidP="008B095B">
      <w:pPr>
        <w:spacing w:after="240"/>
        <w:rPr>
          <w:rFonts w:ascii="Arial" w:hAnsi="Arial" w:cs="Arial"/>
          <w:sz w:val="22"/>
          <w:szCs w:val="22"/>
        </w:rPr>
      </w:pPr>
      <w:r>
        <w:rPr>
          <w:rFonts w:ascii="Arial" w:hAnsi="Arial" w:cs="Arial"/>
          <w:sz w:val="22"/>
          <w:szCs w:val="22"/>
        </w:rPr>
        <w:t xml:space="preserve">El </w:t>
      </w:r>
      <w:r w:rsidR="00A62826">
        <w:rPr>
          <w:rFonts w:ascii="Arial" w:hAnsi="Arial" w:cs="Arial"/>
          <w:sz w:val="22"/>
          <w:szCs w:val="22"/>
        </w:rPr>
        <w:t>préstamo es el servicio que nos permite el acceso a los expedientes que están siendo custodiados en el Archivo de Tramite, Concentración e Histórico y que garantiza su conservación y preservación</w:t>
      </w:r>
      <w:r w:rsidR="001429BE">
        <w:rPr>
          <w:rFonts w:ascii="Arial" w:hAnsi="Arial" w:cs="Arial"/>
          <w:sz w:val="22"/>
          <w:szCs w:val="22"/>
        </w:rPr>
        <w:t xml:space="preserve"> de los documentos de archivo</w:t>
      </w:r>
    </w:p>
    <w:p w:rsidR="001429BE" w:rsidRDefault="001429BE" w:rsidP="008B095B">
      <w:pPr>
        <w:spacing w:after="240"/>
        <w:rPr>
          <w:rFonts w:ascii="Arial" w:hAnsi="Arial" w:cs="Arial"/>
          <w:sz w:val="22"/>
          <w:szCs w:val="22"/>
        </w:rPr>
      </w:pPr>
      <w:r>
        <w:rPr>
          <w:rFonts w:ascii="Arial" w:hAnsi="Arial" w:cs="Arial"/>
          <w:sz w:val="22"/>
          <w:szCs w:val="22"/>
        </w:rPr>
        <w:t xml:space="preserve">Atendiendo al Articulo 11 Frac. III y 12 Frac. X en el que corresponde a los archivos de trámite y concentración implementar los servicios de préstamos y consulta se establece el formato de vale de préstamo </w:t>
      </w:r>
      <w:r w:rsidRPr="001429BE">
        <w:rPr>
          <w:rFonts w:ascii="Arial" w:hAnsi="Arial" w:cs="Arial"/>
          <w:b/>
          <w:sz w:val="22"/>
          <w:szCs w:val="22"/>
        </w:rPr>
        <w:t>(Anexo 3)</w:t>
      </w:r>
      <w:r>
        <w:rPr>
          <w:rFonts w:ascii="Arial" w:hAnsi="Arial" w:cs="Arial"/>
          <w:sz w:val="22"/>
          <w:szCs w:val="22"/>
        </w:rPr>
        <w:t>, el cual ayudara a tener un mejor control de los expedientes que han sido puestos a disposición de los usuarios para evitar su sustracción, daño, alteración, extravio, etc.</w:t>
      </w:r>
    </w:p>
    <w:p w:rsidR="00594472" w:rsidRDefault="00594472" w:rsidP="008B095B">
      <w:pPr>
        <w:spacing w:after="240"/>
        <w:rPr>
          <w:rFonts w:ascii="Arial" w:hAnsi="Arial" w:cs="Arial"/>
          <w:sz w:val="22"/>
          <w:szCs w:val="22"/>
        </w:rPr>
      </w:pPr>
    </w:p>
    <w:p w:rsidR="00411724" w:rsidRPr="00176870" w:rsidRDefault="00411724" w:rsidP="008B095B">
      <w:pPr>
        <w:spacing w:after="240"/>
        <w:rPr>
          <w:rFonts w:ascii="Arial" w:hAnsi="Arial" w:cs="Arial"/>
          <w:sz w:val="22"/>
          <w:szCs w:val="22"/>
        </w:rPr>
      </w:pPr>
    </w:p>
    <w:p w:rsidR="00814E76" w:rsidRDefault="008F6CA4" w:rsidP="002E702F">
      <w:pPr>
        <w:pStyle w:val="Ttulo1"/>
        <w:rPr>
          <w:rFonts w:ascii="Arial" w:hAnsi="Arial" w:cs="Arial"/>
          <w:b/>
          <w:color w:val="auto"/>
          <w:sz w:val="22"/>
          <w:szCs w:val="22"/>
        </w:rPr>
      </w:pPr>
      <w:bookmarkStart w:id="21" w:name="_Toc435653422"/>
      <w:bookmarkStart w:id="22" w:name="_Toc440895379"/>
      <w:r w:rsidRPr="003C684C">
        <w:rPr>
          <w:rFonts w:ascii="Arial" w:hAnsi="Arial" w:cs="Arial"/>
          <w:b/>
          <w:color w:val="auto"/>
          <w:sz w:val="22"/>
          <w:szCs w:val="22"/>
        </w:rPr>
        <w:lastRenderedPageBreak/>
        <w:t>IX. CLASIFICACIÓN DE LA INFORMACIÓN</w:t>
      </w:r>
      <w:bookmarkEnd w:id="21"/>
      <w:bookmarkEnd w:id="22"/>
      <w:r w:rsidRPr="003C684C">
        <w:rPr>
          <w:rFonts w:ascii="Arial" w:hAnsi="Arial" w:cs="Arial"/>
          <w:b/>
          <w:color w:val="auto"/>
          <w:sz w:val="22"/>
          <w:szCs w:val="22"/>
        </w:rPr>
        <w:t xml:space="preserve"> </w:t>
      </w:r>
    </w:p>
    <w:p w:rsidR="002E702F" w:rsidRPr="002E702F" w:rsidRDefault="002E702F" w:rsidP="002E702F"/>
    <w:p w:rsidR="008F6CA4" w:rsidRPr="003C684C" w:rsidRDefault="008F6CA4" w:rsidP="008B095B">
      <w:pPr>
        <w:spacing w:after="240"/>
        <w:rPr>
          <w:rFonts w:ascii="Arial" w:hAnsi="Arial" w:cs="Arial"/>
          <w:sz w:val="22"/>
          <w:szCs w:val="22"/>
        </w:rPr>
      </w:pPr>
      <w:r w:rsidRPr="003C684C">
        <w:rPr>
          <w:rFonts w:ascii="Arial" w:hAnsi="Arial" w:cs="Arial"/>
          <w:sz w:val="22"/>
          <w:szCs w:val="22"/>
        </w:rPr>
        <w:t>La clasificación de la información, es el proceso mediante el cual el sujeto obligado determina que la información en su poder es reservada o confidencialidad.</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De acuerdo con el Art. 100 párrafo tercero de la Ley General de Transparencia y Art. 16 de la Ley Federal de Transparencia los titulares de las áreas administrativas de la dependencia  serán los responsables de clasificar esta información.</w:t>
      </w:r>
    </w:p>
    <w:p w:rsidR="00462A25" w:rsidRPr="003C684C" w:rsidRDefault="008F6CA4" w:rsidP="008B095B">
      <w:pPr>
        <w:spacing w:after="240"/>
        <w:rPr>
          <w:rFonts w:ascii="Arial" w:hAnsi="Arial" w:cs="Arial"/>
          <w:sz w:val="22"/>
          <w:szCs w:val="22"/>
        </w:rPr>
      </w:pPr>
      <w:r w:rsidRPr="003C684C">
        <w:rPr>
          <w:rFonts w:ascii="Arial" w:hAnsi="Arial" w:cs="Arial"/>
          <w:sz w:val="22"/>
          <w:szCs w:val="22"/>
        </w:rPr>
        <w:t>Considerando que toda la información que se genera en los entes obligados es pública esta deberá de ser  clasificada en el momento en que:</w:t>
      </w:r>
    </w:p>
    <w:p w:rsidR="008F6CA4" w:rsidRPr="003C684C" w:rsidRDefault="008F6CA4" w:rsidP="008B095B">
      <w:pPr>
        <w:spacing w:after="240"/>
        <w:ind w:left="708"/>
        <w:rPr>
          <w:rFonts w:ascii="Arial" w:hAnsi="Arial" w:cs="Arial"/>
          <w:sz w:val="22"/>
          <w:szCs w:val="22"/>
        </w:rPr>
      </w:pPr>
      <w:r w:rsidRPr="003C684C">
        <w:rPr>
          <w:rFonts w:ascii="Arial" w:hAnsi="Arial" w:cs="Arial"/>
          <w:sz w:val="22"/>
          <w:szCs w:val="22"/>
        </w:rPr>
        <w:t>1. Se reciba una solicitud de acceso a la información;</w:t>
      </w:r>
    </w:p>
    <w:p w:rsidR="00594472" w:rsidRPr="003C684C" w:rsidRDefault="008F6CA4" w:rsidP="00D15B7E">
      <w:pPr>
        <w:spacing w:after="240"/>
        <w:ind w:left="708"/>
        <w:rPr>
          <w:rFonts w:ascii="Arial" w:hAnsi="Arial" w:cs="Arial"/>
          <w:sz w:val="22"/>
          <w:szCs w:val="22"/>
        </w:rPr>
      </w:pPr>
      <w:r w:rsidRPr="003C684C">
        <w:rPr>
          <w:rFonts w:ascii="Arial" w:hAnsi="Arial" w:cs="Arial"/>
          <w:sz w:val="22"/>
          <w:szCs w:val="22"/>
        </w:rPr>
        <w:t>2.  Se determine mediante resol</w:t>
      </w:r>
      <w:r w:rsidR="00594472">
        <w:rPr>
          <w:rFonts w:ascii="Arial" w:hAnsi="Arial" w:cs="Arial"/>
          <w:sz w:val="22"/>
          <w:szCs w:val="22"/>
        </w:rPr>
        <w:t>ución de autoridad competente.</w:t>
      </w:r>
    </w:p>
    <w:p w:rsidR="00462A25" w:rsidRPr="003C684C" w:rsidRDefault="008F6CA4" w:rsidP="005323CE">
      <w:pPr>
        <w:spacing w:after="240"/>
        <w:rPr>
          <w:rFonts w:ascii="Arial" w:hAnsi="Arial" w:cs="Arial"/>
          <w:sz w:val="22"/>
          <w:szCs w:val="22"/>
        </w:rPr>
      </w:pPr>
      <w:r w:rsidRPr="003C684C">
        <w:rPr>
          <w:rFonts w:ascii="Arial" w:hAnsi="Arial" w:cs="Arial"/>
          <w:sz w:val="22"/>
          <w:szCs w:val="22"/>
        </w:rPr>
        <w:t>La información que por sus características se considere como reservada o confidencial deberá de estar debidamente motivada y fundamentada, debiendo indicar el o los ordenamientos jurídicos, artículo, fracción, inciso y párrafo que expresamente le otorgan tal carácter</w:t>
      </w:r>
      <w:r w:rsidR="00462A25" w:rsidRPr="003C684C">
        <w:rPr>
          <w:rFonts w:ascii="Arial" w:hAnsi="Arial" w:cs="Arial"/>
          <w:sz w:val="22"/>
          <w:szCs w:val="22"/>
        </w:rPr>
        <w:t>.</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Los documentos y/o expedientes que sean reservados total o parcialmente deberán de llevar una leyenda que indique tal carácter, la fecha de clasificación, el fundamento legal y en su caso, el periodo de reserva. Para efectos de atender una solicitud de información se deberá de contar con versiones públicas, en donde se testen las partes o secciones clasificadas.</w:t>
      </w:r>
    </w:p>
    <w:p w:rsidR="008F6CA4" w:rsidRPr="00FD412E" w:rsidRDefault="00FD412E" w:rsidP="00FD412E">
      <w:pPr>
        <w:spacing w:after="240" w:line="276" w:lineRule="auto"/>
        <w:outlineLvl w:val="1"/>
        <w:rPr>
          <w:rFonts w:ascii="Arial" w:hAnsi="Arial" w:cs="Arial"/>
          <w:b/>
          <w:color w:val="000000" w:themeColor="text1"/>
          <w:sz w:val="22"/>
          <w:szCs w:val="22"/>
        </w:rPr>
      </w:pPr>
      <w:bookmarkStart w:id="23" w:name="_Toc440895380"/>
      <w:r>
        <w:rPr>
          <w:rFonts w:ascii="Arial" w:hAnsi="Arial" w:cs="Arial"/>
          <w:b/>
          <w:color w:val="000000" w:themeColor="text1"/>
          <w:sz w:val="22"/>
          <w:szCs w:val="22"/>
        </w:rPr>
        <w:t xml:space="preserve">a) </w:t>
      </w:r>
      <w:r w:rsidR="008F6CA4" w:rsidRPr="00FD412E">
        <w:rPr>
          <w:rFonts w:ascii="Arial" w:hAnsi="Arial" w:cs="Arial"/>
          <w:b/>
          <w:color w:val="000000" w:themeColor="text1"/>
          <w:sz w:val="22"/>
          <w:szCs w:val="22"/>
        </w:rPr>
        <w:t>Información Reservada</w:t>
      </w:r>
      <w:bookmarkEnd w:id="23"/>
    </w:p>
    <w:p w:rsidR="008F6CA4" w:rsidRPr="003C684C" w:rsidRDefault="008F6CA4" w:rsidP="008B095B">
      <w:pPr>
        <w:spacing w:after="240"/>
        <w:rPr>
          <w:rFonts w:ascii="Arial" w:hAnsi="Arial" w:cs="Arial"/>
          <w:sz w:val="22"/>
          <w:szCs w:val="22"/>
        </w:rPr>
      </w:pPr>
      <w:r w:rsidRPr="003C684C">
        <w:rPr>
          <w:rFonts w:ascii="Arial" w:hAnsi="Arial" w:cs="Arial"/>
          <w:sz w:val="22"/>
          <w:szCs w:val="22"/>
        </w:rPr>
        <w:t>De conformidad con lo establecido en el Art. 113 de la Ley General de Transparencia y Acceso a la Información Pública se considerara Información reservada aquella que:</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I.</w:t>
      </w:r>
      <w:r w:rsidRPr="003C684C">
        <w:rPr>
          <w:rFonts w:ascii="Arial" w:hAnsi="Arial" w:cs="Arial"/>
          <w:sz w:val="22"/>
          <w:szCs w:val="22"/>
        </w:rPr>
        <w:t xml:space="preserve"> Comprometa la seguridad nacional, la seguridad pública o la defensa nacional y cuente con un propósito genuino y un efecto demostrable;</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II.</w:t>
      </w:r>
      <w:r w:rsidRPr="003C684C">
        <w:rPr>
          <w:rFonts w:ascii="Arial" w:hAnsi="Arial" w:cs="Arial"/>
          <w:sz w:val="22"/>
          <w:szCs w:val="22"/>
        </w:rPr>
        <w:t xml:space="preserve"> Pueda menoscabar la conducción de las negociaciones y relaciones internacionales;</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III.</w:t>
      </w:r>
      <w:r w:rsidRPr="003C684C">
        <w:rPr>
          <w:rFonts w:ascii="Arial" w:hAnsi="Arial" w:cs="Arial"/>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IV.</w:t>
      </w:r>
      <w:r w:rsidRPr="003C684C">
        <w:rPr>
          <w:rFonts w:ascii="Arial" w:hAnsi="Arial" w:cs="Arial"/>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w:t>
      </w:r>
      <w:r w:rsidRPr="003C684C">
        <w:rPr>
          <w:rFonts w:ascii="Arial" w:hAnsi="Arial" w:cs="Arial"/>
          <w:sz w:val="22"/>
          <w:szCs w:val="22"/>
        </w:rPr>
        <w:lastRenderedPageBreak/>
        <w:t>incrementar el costo de operaciones financieras que realicen los sujetos obligados del sector público federal;</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V.</w:t>
      </w:r>
      <w:r w:rsidRPr="003C684C">
        <w:rPr>
          <w:rFonts w:ascii="Arial" w:hAnsi="Arial" w:cs="Arial"/>
          <w:sz w:val="22"/>
          <w:szCs w:val="22"/>
        </w:rPr>
        <w:t xml:space="preserve"> Pueda poner en riesgo la vida, seguridad o salud de una persona física;</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VI.</w:t>
      </w:r>
      <w:r w:rsidRPr="003C684C">
        <w:rPr>
          <w:rFonts w:ascii="Arial" w:hAnsi="Arial" w:cs="Arial"/>
          <w:sz w:val="22"/>
          <w:szCs w:val="22"/>
        </w:rPr>
        <w:t xml:space="preserve"> Obstruya las actividades de verificación, inspección y auditoría relativas al cumplimiento de las leyes o afecte la recaudación de contribuciones;</w:t>
      </w:r>
    </w:p>
    <w:p w:rsidR="008F6CA4" w:rsidRPr="003C684C" w:rsidRDefault="008F6CA4" w:rsidP="001950B9">
      <w:pPr>
        <w:spacing w:after="240"/>
        <w:ind w:left="708"/>
        <w:rPr>
          <w:rFonts w:ascii="Arial" w:hAnsi="Arial" w:cs="Arial"/>
          <w:sz w:val="22"/>
          <w:szCs w:val="22"/>
        </w:rPr>
      </w:pPr>
      <w:r w:rsidRPr="00B97CFF">
        <w:rPr>
          <w:rFonts w:ascii="Arial" w:hAnsi="Arial" w:cs="Arial"/>
          <w:b/>
          <w:sz w:val="22"/>
          <w:szCs w:val="22"/>
        </w:rPr>
        <w:t>VII.</w:t>
      </w:r>
      <w:r w:rsidRPr="003C684C">
        <w:rPr>
          <w:rFonts w:ascii="Arial" w:hAnsi="Arial" w:cs="Arial"/>
          <w:sz w:val="22"/>
          <w:szCs w:val="22"/>
        </w:rPr>
        <w:t xml:space="preserve"> Obstruya la prevención o persecución de los delitos;</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VIII.</w:t>
      </w:r>
      <w:r w:rsidRPr="003C684C">
        <w:rPr>
          <w:rFonts w:ascii="Arial" w:hAnsi="Arial" w:cs="Arial"/>
          <w:sz w:val="22"/>
          <w:szCs w:val="22"/>
        </w:rPr>
        <w:t xml:space="preserve"> La que contenga las opiniones, recomendaciones o puntos de vista que formen parte del proceso deliberativo de los servidores públicos, hasta en tanto no sea adoptada la decisión definitiva, la cual deberá estar documentada;</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IX.</w:t>
      </w:r>
      <w:r w:rsidRPr="003C684C">
        <w:rPr>
          <w:rFonts w:ascii="Arial" w:hAnsi="Arial" w:cs="Arial"/>
          <w:sz w:val="22"/>
          <w:szCs w:val="22"/>
        </w:rPr>
        <w:t xml:space="preserve"> Obstruya los procedimientos para fincar responsabilidad a los</w:t>
      </w:r>
      <w:r w:rsidR="00462A25" w:rsidRPr="003C684C">
        <w:rPr>
          <w:rFonts w:ascii="Arial" w:hAnsi="Arial" w:cs="Arial"/>
          <w:sz w:val="22"/>
          <w:szCs w:val="22"/>
        </w:rPr>
        <w:t xml:space="preserve"> </w:t>
      </w:r>
      <w:r w:rsidRPr="003C684C">
        <w:rPr>
          <w:rFonts w:ascii="Arial" w:hAnsi="Arial" w:cs="Arial"/>
          <w:sz w:val="22"/>
          <w:szCs w:val="22"/>
        </w:rPr>
        <w:t>Servidores Públicos, en tanto no se haya dictado la resolución administrativa;</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X.</w:t>
      </w:r>
      <w:r w:rsidRPr="003C684C">
        <w:rPr>
          <w:rFonts w:ascii="Arial" w:hAnsi="Arial" w:cs="Arial"/>
          <w:sz w:val="22"/>
          <w:szCs w:val="22"/>
        </w:rPr>
        <w:t xml:space="preserve"> Afecte los derechos del debido proceso;</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XI.</w:t>
      </w:r>
      <w:r w:rsidRPr="003C684C">
        <w:rPr>
          <w:rFonts w:ascii="Arial" w:hAnsi="Arial" w:cs="Arial"/>
          <w:sz w:val="22"/>
          <w:szCs w:val="22"/>
        </w:rPr>
        <w:t xml:space="preserve"> Vulnere la conducción de los Expedientes judiciales o de los procedimientos administrativos seguidos en forma de juicio, en tanto no hayan causado estado;</w:t>
      </w:r>
    </w:p>
    <w:p w:rsidR="00462A25" w:rsidRPr="003C684C" w:rsidRDefault="008F6CA4" w:rsidP="008B095B">
      <w:pPr>
        <w:spacing w:after="240"/>
        <w:ind w:left="708"/>
        <w:rPr>
          <w:rFonts w:ascii="Arial" w:hAnsi="Arial" w:cs="Arial"/>
          <w:sz w:val="22"/>
          <w:szCs w:val="22"/>
        </w:rPr>
      </w:pPr>
      <w:r w:rsidRPr="00B97CFF">
        <w:rPr>
          <w:rFonts w:ascii="Arial" w:hAnsi="Arial" w:cs="Arial"/>
          <w:b/>
          <w:sz w:val="22"/>
          <w:szCs w:val="22"/>
        </w:rPr>
        <w:t>XII.</w:t>
      </w:r>
      <w:r w:rsidRPr="003C684C">
        <w:rPr>
          <w:rFonts w:ascii="Arial" w:hAnsi="Arial" w:cs="Arial"/>
          <w:sz w:val="22"/>
          <w:szCs w:val="22"/>
        </w:rPr>
        <w:t xml:space="preserve"> Se encuentre contenida dentro de las investigaciones de hechos que la ley señale como delitos y se tramiten ante el Ministerio Público, y</w:t>
      </w:r>
    </w:p>
    <w:p w:rsidR="008F6CA4" w:rsidRPr="003C684C" w:rsidRDefault="008F6CA4" w:rsidP="008B095B">
      <w:pPr>
        <w:spacing w:after="240"/>
        <w:ind w:left="708"/>
        <w:rPr>
          <w:rFonts w:ascii="Arial" w:hAnsi="Arial" w:cs="Arial"/>
          <w:sz w:val="22"/>
          <w:szCs w:val="22"/>
        </w:rPr>
      </w:pPr>
      <w:r w:rsidRPr="00B97CFF">
        <w:rPr>
          <w:rFonts w:ascii="Arial" w:hAnsi="Arial" w:cs="Arial"/>
          <w:b/>
          <w:sz w:val="22"/>
          <w:szCs w:val="22"/>
        </w:rPr>
        <w:t>XIII.</w:t>
      </w:r>
      <w:r w:rsidRPr="003C684C">
        <w:rPr>
          <w:rFonts w:ascii="Arial" w:hAnsi="Arial" w:cs="Arial"/>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Las unidades administrativas que por sus funciones reciban y/o guarden información clasificada como reservada por otra unidad administrativa, serán responsables de custodiar dicha información y resguardarla durante el periodo</w:t>
      </w:r>
      <w:r w:rsidR="00581714" w:rsidRPr="003C684C">
        <w:rPr>
          <w:rFonts w:ascii="Arial" w:hAnsi="Arial" w:cs="Arial"/>
          <w:sz w:val="22"/>
          <w:szCs w:val="22"/>
        </w:rPr>
        <w:t xml:space="preserve"> de reserva establecido por la unidad a</w:t>
      </w:r>
      <w:r w:rsidRPr="003C684C">
        <w:rPr>
          <w:rFonts w:ascii="Arial" w:hAnsi="Arial" w:cs="Arial"/>
          <w:sz w:val="22"/>
          <w:szCs w:val="22"/>
        </w:rPr>
        <w:t>dministrativa generadora de la información, haciendo h</w:t>
      </w:r>
      <w:r w:rsidR="00581714" w:rsidRPr="003C684C">
        <w:rPr>
          <w:rFonts w:ascii="Arial" w:hAnsi="Arial" w:cs="Arial"/>
          <w:sz w:val="22"/>
          <w:szCs w:val="22"/>
        </w:rPr>
        <w:t>incapié en que únicamente esta u</w:t>
      </w:r>
      <w:r w:rsidRPr="003C684C">
        <w:rPr>
          <w:rFonts w:ascii="Arial" w:hAnsi="Arial" w:cs="Arial"/>
          <w:sz w:val="22"/>
          <w:szCs w:val="22"/>
        </w:rPr>
        <w:t>nidad será la responsable de incorporar la misma al índice de expedientes reservados</w:t>
      </w:r>
      <w:r w:rsidR="00462A25" w:rsidRPr="003C684C">
        <w:rPr>
          <w:rFonts w:ascii="Arial" w:hAnsi="Arial" w:cs="Arial"/>
          <w:sz w:val="22"/>
          <w:szCs w:val="22"/>
        </w:rPr>
        <w:t>.</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El pe</w:t>
      </w:r>
      <w:r w:rsidR="003B57EE">
        <w:rPr>
          <w:rFonts w:ascii="Arial" w:hAnsi="Arial" w:cs="Arial"/>
          <w:sz w:val="22"/>
          <w:szCs w:val="22"/>
        </w:rPr>
        <w:t xml:space="preserve">ríodo máximo de reserva será </w:t>
      </w:r>
      <w:r w:rsidRPr="003C684C">
        <w:rPr>
          <w:rFonts w:ascii="Arial" w:hAnsi="Arial" w:cs="Arial"/>
          <w:sz w:val="22"/>
          <w:szCs w:val="22"/>
        </w:rPr>
        <w:t>de cinco años y excepcionalmente, los sujetos obligados con ayuda de su Comité de Transparencia tres meses antes de la descalcificación, podrán ampliar el periodo de reserva hasta por un plazo de cinco años adicionales siempre y cuando se justifique que subsisten las causas que dieron origen a su clasificación, mediante la aplica</w:t>
      </w:r>
      <w:r w:rsidR="007279CC">
        <w:rPr>
          <w:rFonts w:ascii="Arial" w:hAnsi="Arial" w:cs="Arial"/>
          <w:sz w:val="22"/>
          <w:szCs w:val="22"/>
        </w:rPr>
        <w:t>ción de una prueba de daño; e</w:t>
      </w:r>
      <w:r w:rsidRPr="003C684C">
        <w:rPr>
          <w:rFonts w:ascii="Arial" w:hAnsi="Arial" w:cs="Arial"/>
          <w:sz w:val="22"/>
          <w:szCs w:val="22"/>
        </w:rPr>
        <w:t>l periodo de reserva correrá a partir de la fecha en que se clasifica la información.</w:t>
      </w:r>
    </w:p>
    <w:p w:rsidR="00462A25" w:rsidRPr="003C684C" w:rsidRDefault="008F6CA4" w:rsidP="008B095B">
      <w:pPr>
        <w:spacing w:after="240"/>
        <w:rPr>
          <w:rFonts w:ascii="Arial" w:hAnsi="Arial" w:cs="Arial"/>
          <w:sz w:val="22"/>
          <w:szCs w:val="22"/>
        </w:rPr>
      </w:pPr>
      <w:r w:rsidRPr="003C684C">
        <w:rPr>
          <w:rFonts w:ascii="Arial" w:hAnsi="Arial" w:cs="Arial"/>
          <w:sz w:val="22"/>
          <w:szCs w:val="22"/>
        </w:rPr>
        <w:t>Cuando concluya el periodo de reserva o las causas que hayan dado origen a la reserva de la información a que se refieren las averiguaciones previas y los expedientes judiciales o de los procedimientos administrativos; dicha información será pública, protegiendo la información confidencial que en ella se contenga.</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lastRenderedPageBreak/>
        <w:t>No podrá invocarse al carácter de reservado cuando se trate de violaciones graves de derechos humanos o delitos de lesa humanidad, o que se trate de información relacionada con actos de corrupción de acuerdo con leyes aplicables.</w:t>
      </w:r>
    </w:p>
    <w:p w:rsidR="008F6CA4" w:rsidRPr="003C684C" w:rsidRDefault="008F6CA4" w:rsidP="008B095B">
      <w:pPr>
        <w:spacing w:after="240"/>
        <w:rPr>
          <w:rFonts w:ascii="Arial" w:hAnsi="Arial" w:cs="Arial"/>
          <w:sz w:val="22"/>
          <w:szCs w:val="22"/>
        </w:rPr>
      </w:pPr>
      <w:r w:rsidRPr="003C684C">
        <w:rPr>
          <w:rFonts w:ascii="Arial" w:hAnsi="Arial" w:cs="Arial"/>
          <w:sz w:val="22"/>
          <w:szCs w:val="22"/>
        </w:rPr>
        <w:t xml:space="preserve"> Los expedientes y documentos clasificados como reservados o confidenciales deberán de llevar una leyenda que indique su carácter en medios impresos, electrónicos, mecánicos, entre otros, debiendo ubicarse dicho formato en la esquina superior derecha del documento</w:t>
      </w:r>
      <w:r w:rsidR="00462A25" w:rsidRPr="003C684C">
        <w:rPr>
          <w:rFonts w:ascii="Arial" w:hAnsi="Arial" w:cs="Arial"/>
          <w:sz w:val="22"/>
          <w:szCs w:val="22"/>
        </w:rPr>
        <w:t>.</w:t>
      </w:r>
      <w:r w:rsidRPr="003C684C">
        <w:rPr>
          <w:rFonts w:ascii="Arial" w:hAnsi="Arial" w:cs="Arial"/>
          <w:sz w:val="22"/>
          <w:szCs w:val="22"/>
        </w:rPr>
        <w:t xml:space="preserve"> </w:t>
      </w:r>
    </w:p>
    <w:p w:rsidR="008F6CA4" w:rsidRPr="00FD412E" w:rsidRDefault="00FD412E" w:rsidP="00FD412E">
      <w:pPr>
        <w:spacing w:after="240" w:line="276" w:lineRule="auto"/>
        <w:outlineLvl w:val="1"/>
        <w:rPr>
          <w:rFonts w:ascii="Arial" w:hAnsi="Arial" w:cs="Arial"/>
          <w:b/>
          <w:sz w:val="22"/>
          <w:szCs w:val="22"/>
        </w:rPr>
      </w:pPr>
      <w:bookmarkStart w:id="24" w:name="_Toc440895381"/>
      <w:r>
        <w:rPr>
          <w:rFonts w:ascii="Arial" w:hAnsi="Arial" w:cs="Arial"/>
          <w:b/>
          <w:sz w:val="22"/>
          <w:szCs w:val="22"/>
        </w:rPr>
        <w:t xml:space="preserve">b) </w:t>
      </w:r>
      <w:r w:rsidR="008F6CA4" w:rsidRPr="00FD412E">
        <w:rPr>
          <w:rFonts w:ascii="Arial" w:hAnsi="Arial" w:cs="Arial"/>
          <w:b/>
          <w:sz w:val="22"/>
          <w:szCs w:val="22"/>
        </w:rPr>
        <w:t>Información Confidencial</w:t>
      </w:r>
      <w:bookmarkEnd w:id="24"/>
    </w:p>
    <w:p w:rsidR="00B3183C" w:rsidRPr="003C684C" w:rsidRDefault="00B3183C" w:rsidP="00B3183C">
      <w:pPr>
        <w:rPr>
          <w:rFonts w:ascii="Arial" w:hAnsi="Arial" w:cs="Arial"/>
          <w:sz w:val="22"/>
          <w:szCs w:val="22"/>
        </w:rPr>
      </w:pPr>
      <w:r w:rsidRPr="003C684C">
        <w:rPr>
          <w:rFonts w:ascii="Arial" w:hAnsi="Arial" w:cs="Arial"/>
          <w:sz w:val="22"/>
          <w:szCs w:val="22"/>
        </w:rPr>
        <w:t>La información tendrá el carácter de confidencial, de acuerdo con el establecido en la Ley General de Transparencia y Acceso a la Información Pública, la Ley Federal de Transparencia y Accesos a la Información Pública Gubernamental y los Lineamientos Generales para la Clasificación y Desclasificación de la Información de las Dependencias y Entidades de la Administración Pública Federal.</w:t>
      </w:r>
    </w:p>
    <w:p w:rsidR="00B3183C" w:rsidRPr="003C684C" w:rsidRDefault="00B3183C" w:rsidP="00B3183C">
      <w:pPr>
        <w:rPr>
          <w:rFonts w:ascii="Arial" w:hAnsi="Arial" w:cs="Arial"/>
          <w:sz w:val="22"/>
          <w:szCs w:val="22"/>
        </w:rPr>
      </w:pPr>
    </w:p>
    <w:p w:rsidR="00B3183C" w:rsidRPr="003C684C" w:rsidRDefault="00B3183C" w:rsidP="004A21D1">
      <w:pPr>
        <w:rPr>
          <w:rFonts w:ascii="Arial" w:hAnsi="Arial" w:cs="Arial"/>
          <w:b/>
          <w:sz w:val="22"/>
          <w:szCs w:val="22"/>
        </w:rPr>
      </w:pPr>
      <w:r w:rsidRPr="003C684C">
        <w:rPr>
          <w:rFonts w:ascii="Arial" w:hAnsi="Arial" w:cs="Arial"/>
          <w:sz w:val="22"/>
          <w:szCs w:val="22"/>
        </w:rPr>
        <w:t xml:space="preserve">Para esto deberemos de considerar información confidencial la siguiente </w:t>
      </w:r>
      <w:r w:rsidRPr="003C684C">
        <w:rPr>
          <w:rFonts w:ascii="Arial" w:hAnsi="Arial" w:cs="Arial"/>
          <w:b/>
          <w:sz w:val="22"/>
          <w:szCs w:val="22"/>
        </w:rPr>
        <w:t>(Art. 18 de la LFTAIPG)</w:t>
      </w:r>
    </w:p>
    <w:p w:rsidR="00B3183C" w:rsidRPr="003C684C" w:rsidRDefault="00B3183C" w:rsidP="00B3183C">
      <w:pPr>
        <w:rPr>
          <w:rFonts w:ascii="Arial" w:hAnsi="Arial" w:cs="Arial"/>
          <w:sz w:val="22"/>
          <w:szCs w:val="22"/>
        </w:rPr>
      </w:pPr>
    </w:p>
    <w:p w:rsidR="00B3183C" w:rsidRPr="003C684C" w:rsidRDefault="00B3183C" w:rsidP="00B3183C">
      <w:pPr>
        <w:ind w:left="709"/>
        <w:rPr>
          <w:rFonts w:ascii="Arial" w:hAnsi="Arial" w:cs="Arial"/>
          <w:sz w:val="22"/>
          <w:szCs w:val="22"/>
        </w:rPr>
      </w:pPr>
      <w:r w:rsidRPr="003C684C">
        <w:rPr>
          <w:rFonts w:ascii="Arial" w:hAnsi="Arial" w:cs="Arial"/>
          <w:b/>
          <w:bCs/>
          <w:sz w:val="22"/>
          <w:szCs w:val="22"/>
        </w:rPr>
        <w:t xml:space="preserve">I. </w:t>
      </w:r>
      <w:r w:rsidRPr="003C684C">
        <w:rPr>
          <w:rFonts w:ascii="Arial" w:hAnsi="Arial" w:cs="Arial"/>
          <w:sz w:val="22"/>
          <w:szCs w:val="22"/>
        </w:rPr>
        <w:t>La entregada con tal carácter por los particulares a los sujetos obligados, de conformidad con lo establecido en el Artículo 19, y</w:t>
      </w:r>
    </w:p>
    <w:p w:rsidR="00B3183C" w:rsidRPr="003C684C" w:rsidRDefault="00B3183C" w:rsidP="00B3183C">
      <w:pPr>
        <w:ind w:left="709"/>
        <w:rPr>
          <w:rFonts w:ascii="Arial" w:hAnsi="Arial" w:cs="Arial"/>
          <w:sz w:val="22"/>
          <w:szCs w:val="22"/>
        </w:rPr>
      </w:pPr>
    </w:p>
    <w:p w:rsidR="00B3183C" w:rsidRPr="003C684C" w:rsidRDefault="00B3183C" w:rsidP="00B3183C">
      <w:pPr>
        <w:ind w:left="709"/>
        <w:rPr>
          <w:rFonts w:ascii="Arial" w:hAnsi="Arial" w:cs="Arial"/>
          <w:sz w:val="22"/>
          <w:szCs w:val="22"/>
        </w:rPr>
      </w:pPr>
      <w:r w:rsidRPr="003C684C">
        <w:rPr>
          <w:rFonts w:ascii="Arial" w:hAnsi="Arial" w:cs="Arial"/>
          <w:b/>
          <w:bCs/>
          <w:sz w:val="22"/>
          <w:szCs w:val="22"/>
        </w:rPr>
        <w:t xml:space="preserve">II. </w:t>
      </w:r>
      <w:r w:rsidRPr="003C684C">
        <w:rPr>
          <w:rFonts w:ascii="Arial" w:hAnsi="Arial" w:cs="Arial"/>
          <w:sz w:val="22"/>
          <w:szCs w:val="22"/>
        </w:rPr>
        <w:t>Los datos personales que requieran el consentimiento de los individuos para su difusión, distribución o comercialización en los términos de esta Ley.</w:t>
      </w:r>
    </w:p>
    <w:p w:rsidR="00B3183C" w:rsidRPr="003C684C" w:rsidRDefault="00B3183C" w:rsidP="00B3183C">
      <w:pPr>
        <w:ind w:left="709"/>
        <w:rPr>
          <w:rFonts w:ascii="Arial" w:hAnsi="Arial" w:cs="Arial"/>
          <w:sz w:val="22"/>
          <w:szCs w:val="22"/>
        </w:rPr>
      </w:pPr>
    </w:p>
    <w:tbl>
      <w:tblPr>
        <w:tblStyle w:val="Tablaconcuadrcula"/>
        <w:tblW w:w="0" w:type="auto"/>
        <w:tblInd w:w="709" w:type="dxa"/>
        <w:shd w:val="clear" w:color="auto" w:fill="D9D9D9" w:themeFill="background1" w:themeFillShade="D9"/>
        <w:tblLook w:val="04A0"/>
      </w:tblPr>
      <w:tblGrid>
        <w:gridCol w:w="8347"/>
      </w:tblGrid>
      <w:tr w:rsidR="003B57EE" w:rsidRPr="003B57EE" w:rsidTr="003B57EE">
        <w:tc>
          <w:tcPr>
            <w:tcW w:w="8980" w:type="dxa"/>
            <w:shd w:val="clear" w:color="auto" w:fill="D9D9D9" w:themeFill="background1" w:themeFillShade="D9"/>
          </w:tcPr>
          <w:p w:rsidR="003B57EE" w:rsidRPr="003B57EE" w:rsidRDefault="003B57EE" w:rsidP="001D1710">
            <w:pPr>
              <w:rPr>
                <w:rFonts w:ascii="Arial" w:hAnsi="Arial" w:cs="Arial"/>
                <w:b/>
                <w:sz w:val="22"/>
                <w:szCs w:val="22"/>
              </w:rPr>
            </w:pPr>
            <w:r w:rsidRPr="003B57EE">
              <w:rPr>
                <w:rFonts w:ascii="Arial" w:hAnsi="Arial" w:cs="Arial"/>
                <w:b/>
                <w:sz w:val="22"/>
                <w:szCs w:val="22"/>
              </w:rPr>
              <w:t>No se considerará confidencial la información que se halle en los registros públicos o en fuentes de acceso público.</w:t>
            </w:r>
          </w:p>
        </w:tc>
      </w:tr>
    </w:tbl>
    <w:p w:rsidR="00B3183C" w:rsidRPr="003C684C" w:rsidRDefault="00B3183C" w:rsidP="00B3183C">
      <w:pPr>
        <w:ind w:left="709"/>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b/>
          <w:bCs/>
          <w:sz w:val="22"/>
          <w:szCs w:val="22"/>
        </w:rPr>
        <w:t xml:space="preserve">Artículo 19. </w:t>
      </w:r>
      <w:r w:rsidRPr="003C684C">
        <w:rPr>
          <w:rFonts w:ascii="Arial" w:hAnsi="Arial" w:cs="Arial"/>
          <w:sz w:val="22"/>
          <w:szCs w:val="22"/>
        </w:rPr>
        <w:t xml:space="preserve">Cuando los particulares entreguen a los sujetos obligados la información a que se refiere la fracción I del artículo anterior, deberán señalar los documentos que contengan información confidencial, reservada o comercial reservada, siempre que tengan el derecho de reservarse la información, de conformidad con las disposiciones aplicables. </w:t>
      </w:r>
    </w:p>
    <w:p w:rsidR="00B3183C" w:rsidRPr="003C684C" w:rsidRDefault="00B3183C" w:rsidP="00B3183C">
      <w:pPr>
        <w:rPr>
          <w:rFonts w:ascii="Arial" w:hAnsi="Arial" w:cs="Arial"/>
          <w:sz w:val="22"/>
          <w:szCs w:val="22"/>
        </w:rPr>
      </w:pP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numPr>
          <w:ilvl w:val="0"/>
          <w:numId w:val="28"/>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En el caso de que exista una solicitud de acceso que incluya información confidencial, los sujetos obligados la comunicarán siempre y cuando medie el consentimiento expreso del particular titular de la información confidencial.</w:t>
      </w:r>
    </w:p>
    <w:p w:rsidR="00B3183C" w:rsidRPr="003C684C" w:rsidRDefault="00B3183C" w:rsidP="00B3183C">
      <w:pPr>
        <w:ind w:left="720"/>
        <w:contextualSpacing/>
        <w:rPr>
          <w:rFonts w:ascii="Arial" w:eastAsiaTheme="minorHAnsi" w:hAnsi="Arial" w:cs="Arial"/>
          <w:sz w:val="22"/>
          <w:szCs w:val="22"/>
          <w:lang w:eastAsia="en-US"/>
        </w:rPr>
      </w:pPr>
    </w:p>
    <w:p w:rsidR="00B3183C" w:rsidRPr="003C684C" w:rsidRDefault="00B3183C" w:rsidP="00B3183C">
      <w:pPr>
        <w:numPr>
          <w:ilvl w:val="0"/>
          <w:numId w:val="28"/>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Con fundamento en el Art. 37 del RLFTAIPG y Quinto de los Lineamientos Generales para Clasificación y Desclasificación la información; la información confidencial no estará sujeta a plazos de vencimiento y tendrá ese carácter de manera indefinida, salvo que medie el consentimiento expreso del titular de la información o mandamiento escrito emitido por la autoridad competente (Lineamiento Trigésimo Séptimo de los Lineamientos.</w:t>
      </w: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lastRenderedPageBreak/>
        <w:t>De acuerdo con lo expresado anteriormente se consideran datos personales de manera enunciativa más no limitativa los siguientes:</w:t>
      </w:r>
    </w:p>
    <w:p w:rsidR="00B3183C" w:rsidRPr="003C684C" w:rsidRDefault="00B3183C" w:rsidP="00B3183C">
      <w:pPr>
        <w:rPr>
          <w:rFonts w:ascii="Arial" w:eastAsiaTheme="minorHAnsi" w:hAnsi="Arial" w:cs="Arial"/>
          <w:sz w:val="22"/>
          <w:szCs w:val="22"/>
          <w:lang w:eastAsia="en-US"/>
        </w:rPr>
      </w:pPr>
    </w:p>
    <w:p w:rsidR="00B3183C"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identificativos:</w:t>
      </w:r>
      <w:r w:rsidRPr="003C684C">
        <w:rPr>
          <w:rFonts w:ascii="Arial" w:eastAsiaTheme="minorHAnsi" w:hAnsi="Arial" w:cs="Arial"/>
          <w:sz w:val="22"/>
          <w:szCs w:val="22"/>
          <w:lang w:eastAsia="en-US"/>
        </w:rPr>
        <w:t xml:space="preserve"> El nombre, domicilio, teléfono particular, teléfono celular, firma, clave del Registro Federal de Contribuyentes (RFC), Clave Única de Registro de Población (CURP), Matrícula del Servicio Militar Nacional, número de pasaporte, lugar y fecha de nacimiento, nacionalidad, ed</w:t>
      </w:r>
      <w:r w:rsidR="00814E76">
        <w:rPr>
          <w:rFonts w:ascii="Arial" w:eastAsiaTheme="minorHAnsi" w:hAnsi="Arial" w:cs="Arial"/>
          <w:sz w:val="22"/>
          <w:szCs w:val="22"/>
          <w:lang w:eastAsia="en-US"/>
        </w:rPr>
        <w:t>ad, fotografía, demás análogos;</w:t>
      </w:r>
    </w:p>
    <w:p w:rsidR="00814E76" w:rsidRPr="003C684C" w:rsidRDefault="00814E76" w:rsidP="00814E76">
      <w:pPr>
        <w:spacing w:after="200" w:line="276" w:lineRule="auto"/>
        <w:ind w:left="720"/>
        <w:contextualSpacing/>
        <w:rPr>
          <w:rFonts w:ascii="Arial" w:eastAsiaTheme="minorHAnsi" w:hAnsi="Arial" w:cs="Arial"/>
          <w:sz w:val="22"/>
          <w:szCs w:val="22"/>
          <w:lang w:eastAsia="en-US"/>
        </w:rPr>
      </w:pPr>
    </w:p>
    <w:p w:rsidR="00814E76"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electrónicos:</w:t>
      </w:r>
      <w:r w:rsidRPr="003C684C">
        <w:rPr>
          <w:rFonts w:ascii="Arial" w:eastAsiaTheme="minorHAnsi" w:hAnsi="Arial" w:cs="Arial"/>
          <w:sz w:val="22"/>
          <w:szCs w:val="22"/>
          <w:lang w:eastAsia="en-US"/>
        </w:rPr>
        <w:t xml:space="preserve"> Las direcciones electrónicas, tales como, el correo electrónico no oficial, dirección IP (Protocolo de Internet), dirección MAC (dirección Media Access Control o dirección de control de acceso al medio), así como el nombre del usuario, contraseñas, firma electrónica; o cualquier otra información empleada por la persona, para su identificación en Internet u otra red de comunicaciones electrónicas;</w:t>
      </w:r>
    </w:p>
    <w:p w:rsidR="00B3183C" w:rsidRPr="003C684C" w:rsidRDefault="00B3183C" w:rsidP="00814E76">
      <w:p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 xml:space="preserve"> </w:t>
      </w:r>
    </w:p>
    <w:p w:rsidR="00814E76"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patrimoniales</w:t>
      </w:r>
      <w:r w:rsidRPr="003C684C">
        <w:rPr>
          <w:rFonts w:ascii="Arial" w:eastAsiaTheme="minorHAnsi" w:hAnsi="Arial" w:cs="Arial"/>
          <w:sz w:val="22"/>
          <w:szCs w:val="22"/>
          <w:lang w:eastAsia="en-US"/>
        </w:rPr>
        <w:t>: Los correspondientes a bienes muebles e inmuebles, información fiscal, historial crediticio, ingresos y egresos, cuentas bancarias, seguros, fianzas, servicios contratados, referencias personales, demás análogos;</w:t>
      </w:r>
    </w:p>
    <w:p w:rsidR="00B3183C" w:rsidRPr="003C684C" w:rsidRDefault="00B3183C" w:rsidP="00814E76">
      <w:p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 xml:space="preserve"> </w:t>
      </w:r>
    </w:p>
    <w:p w:rsidR="00814E76"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sobre procedimientos administrativos y/o jurisdiccionales</w:t>
      </w:r>
      <w:r w:rsidRPr="003C684C">
        <w:rPr>
          <w:rFonts w:ascii="Arial" w:eastAsiaTheme="minorHAnsi" w:hAnsi="Arial" w:cs="Arial"/>
          <w:sz w:val="22"/>
          <w:szCs w:val="22"/>
          <w:lang w:eastAsia="en-US"/>
        </w:rPr>
        <w:t>: La información relativa a una persona que se encuentre sujeta a un procedimiento administrativo seguido en forma de juicio o jurisdiccional en materia laboral, civil, penal, fiscal, administrativa o de cualquier otra rama del Derecho;</w:t>
      </w:r>
    </w:p>
    <w:p w:rsidR="00814E76" w:rsidRPr="003C684C" w:rsidRDefault="00B3183C" w:rsidP="00814E76">
      <w:p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 xml:space="preserve"> </w:t>
      </w:r>
    </w:p>
    <w:p w:rsidR="00B3183C"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de tránsito y movimientos migratorios:</w:t>
      </w:r>
      <w:r w:rsidRPr="003C684C">
        <w:rPr>
          <w:rFonts w:ascii="Arial" w:eastAsiaTheme="minorHAnsi" w:hAnsi="Arial" w:cs="Arial"/>
          <w:sz w:val="22"/>
          <w:szCs w:val="22"/>
          <w:lang w:eastAsia="en-US"/>
        </w:rPr>
        <w:t xml:space="preserve"> Información relativa al tránsito de las personas dentro y fuera del país, así como información migratoria; </w:t>
      </w:r>
    </w:p>
    <w:p w:rsidR="00814E76" w:rsidRPr="003C684C" w:rsidRDefault="00814E76" w:rsidP="00814E76">
      <w:pPr>
        <w:spacing w:after="200" w:line="276" w:lineRule="auto"/>
        <w:contextualSpacing/>
        <w:rPr>
          <w:rFonts w:ascii="Arial" w:eastAsiaTheme="minorHAnsi" w:hAnsi="Arial" w:cs="Arial"/>
          <w:sz w:val="22"/>
          <w:szCs w:val="22"/>
          <w:lang w:eastAsia="en-US"/>
        </w:rPr>
      </w:pPr>
    </w:p>
    <w:p w:rsidR="00814E76"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sobre la salud:</w:t>
      </w:r>
      <w:r w:rsidRPr="003C684C">
        <w:rPr>
          <w:rFonts w:ascii="Arial" w:eastAsiaTheme="minorHAnsi" w:hAnsi="Arial" w:cs="Arial"/>
          <w:sz w:val="22"/>
          <w:szCs w:val="22"/>
          <w:lang w:eastAsia="en-US"/>
        </w:rPr>
        <w:t xml:space="preserve"> El expediente clínico de cualquier atención médica, referencias o descripción de sintomatologías, detección de enfermedades, incapacidades médicas, discapacidades, intervenciones quirúrgicas, vacunas, consumo de estupefacientes, uso de aparatos oftalmológicos, ortopédicos, auditivos, prótesis, así como el estado físico o mental de la persona;</w:t>
      </w:r>
    </w:p>
    <w:p w:rsidR="00B3183C" w:rsidRPr="003C684C" w:rsidRDefault="00B3183C" w:rsidP="00814E76">
      <w:p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 xml:space="preserve"> </w:t>
      </w:r>
    </w:p>
    <w:p w:rsidR="00814E76"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biométricos:</w:t>
      </w:r>
      <w:r w:rsidRPr="003C684C">
        <w:rPr>
          <w:rFonts w:ascii="Arial" w:eastAsiaTheme="minorHAnsi" w:hAnsi="Arial" w:cs="Arial"/>
          <w:sz w:val="22"/>
          <w:szCs w:val="22"/>
          <w:lang w:eastAsia="en-US"/>
        </w:rPr>
        <w:t xml:space="preserve"> huellas dactilares, ADN, geometría de la mano, características de iris y retina, demás análogos</w:t>
      </w:r>
      <w:r w:rsidR="00711CA2">
        <w:rPr>
          <w:rFonts w:ascii="Arial" w:eastAsiaTheme="minorHAnsi" w:hAnsi="Arial" w:cs="Arial"/>
          <w:sz w:val="22"/>
          <w:szCs w:val="22"/>
          <w:lang w:eastAsia="en-US"/>
        </w:rPr>
        <w:t xml:space="preserve"> y</w:t>
      </w:r>
      <w:r w:rsidRPr="003C684C">
        <w:rPr>
          <w:rFonts w:ascii="Arial" w:eastAsiaTheme="minorHAnsi" w:hAnsi="Arial" w:cs="Arial"/>
          <w:sz w:val="22"/>
          <w:szCs w:val="22"/>
          <w:lang w:eastAsia="en-US"/>
        </w:rPr>
        <w:t>;</w:t>
      </w:r>
    </w:p>
    <w:p w:rsidR="00B3183C" w:rsidRPr="003C684C" w:rsidRDefault="00B3183C" w:rsidP="00814E76">
      <w:p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 xml:space="preserve"> </w:t>
      </w:r>
    </w:p>
    <w:p w:rsidR="00B3183C" w:rsidRPr="003C684C" w:rsidRDefault="00B3183C" w:rsidP="00B3183C">
      <w:pPr>
        <w:numPr>
          <w:ilvl w:val="0"/>
          <w:numId w:val="29"/>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b/>
          <w:sz w:val="22"/>
          <w:szCs w:val="22"/>
          <w:lang w:eastAsia="en-US"/>
        </w:rPr>
        <w:t>Datos especialmente protegidos (sensibles</w:t>
      </w:r>
      <w:r w:rsidRPr="003C684C">
        <w:rPr>
          <w:rFonts w:ascii="Arial" w:eastAsiaTheme="minorHAnsi" w:hAnsi="Arial" w:cs="Arial"/>
          <w:sz w:val="22"/>
          <w:szCs w:val="22"/>
          <w:lang w:eastAsia="en-US"/>
        </w:rPr>
        <w:t>): origen étnico o racial, características morales o emocionales, ideología y opiniones políticas, creencias, convicciones religiosas, fil</w:t>
      </w:r>
      <w:r w:rsidR="00711CA2">
        <w:rPr>
          <w:rFonts w:ascii="Arial" w:eastAsiaTheme="minorHAnsi" w:hAnsi="Arial" w:cs="Arial"/>
          <w:sz w:val="22"/>
          <w:szCs w:val="22"/>
          <w:lang w:eastAsia="en-US"/>
        </w:rPr>
        <w:t>osóficas y preferencia sexual.</w:t>
      </w:r>
      <w:r w:rsidRPr="003C684C">
        <w:rPr>
          <w:rFonts w:ascii="Arial" w:eastAsiaTheme="minorHAnsi" w:hAnsi="Arial" w:cs="Arial"/>
          <w:sz w:val="22"/>
          <w:szCs w:val="22"/>
          <w:lang w:eastAsia="en-US"/>
        </w:rPr>
        <w:t xml:space="preserve"> </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lastRenderedPageBreak/>
        <w:t>En el caso de que exista una solicitud de acceso que incluya información confidencial, los sujetos obligados podrán comunicarla siempre y cuando exista el consentimiento expreso del  titular de la información.</w:t>
      </w:r>
    </w:p>
    <w:p w:rsidR="00B3183C" w:rsidRPr="003C684C" w:rsidRDefault="00B3183C" w:rsidP="00B3183C">
      <w:pPr>
        <w:rPr>
          <w:rFonts w:ascii="Arial" w:eastAsiaTheme="minorHAnsi" w:hAnsi="Arial" w:cs="Arial"/>
          <w:sz w:val="22"/>
          <w:szCs w:val="22"/>
          <w:lang w:eastAsia="en-US"/>
        </w:rPr>
      </w:pPr>
    </w:p>
    <w:p w:rsidR="00B3183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Los titulares de las unidades administrativas deberán asegurar la documentación que sea entregada bajo los supuestos del párrafo anterior verificando que se resguarde como confidencial de manera permanente, identificando el expediente que contenga dicha información con la leyenda correspondiente. De igual forma, los documentos y/o expedientes clasificados como confidenciales</w:t>
      </w:r>
      <w:r w:rsidR="00711CA2">
        <w:rPr>
          <w:rFonts w:ascii="Arial" w:eastAsiaTheme="minorHAnsi" w:hAnsi="Arial" w:cs="Arial"/>
          <w:sz w:val="22"/>
          <w:szCs w:val="22"/>
          <w:lang w:eastAsia="en-US"/>
        </w:rPr>
        <w:t>,</w:t>
      </w:r>
      <w:r w:rsidRPr="003C684C">
        <w:rPr>
          <w:rFonts w:ascii="Arial" w:eastAsiaTheme="minorHAnsi" w:hAnsi="Arial" w:cs="Arial"/>
          <w:sz w:val="22"/>
          <w:szCs w:val="22"/>
          <w:lang w:eastAsia="en-US"/>
        </w:rPr>
        <w:t xml:space="preserve"> no podrán difundirse si no media en cada caso el consentimiento del titular de conformidad con el Art. 41 del Reglamento  de la LFTAIPG, sin perjuicio de las excepciones establecidas en la Ley, su Reglamento y Lineamientos de Clasificación</w:t>
      </w:r>
      <w:r w:rsidR="00814E76">
        <w:rPr>
          <w:rFonts w:ascii="Arial" w:eastAsiaTheme="minorHAnsi" w:hAnsi="Arial" w:cs="Arial"/>
          <w:sz w:val="22"/>
          <w:szCs w:val="22"/>
          <w:lang w:eastAsia="en-US"/>
        </w:rPr>
        <w:t>.</w:t>
      </w:r>
    </w:p>
    <w:p w:rsidR="00814E76" w:rsidRPr="003C684C" w:rsidRDefault="00814E76"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La información clasificada como confidencial, deberá permanecer  en ese estado durante el mismo tiempo que obre el do</w:t>
      </w:r>
      <w:r w:rsidR="00711CA2">
        <w:rPr>
          <w:rFonts w:ascii="Arial" w:eastAsiaTheme="minorHAnsi" w:hAnsi="Arial" w:cs="Arial"/>
          <w:sz w:val="22"/>
          <w:szCs w:val="22"/>
          <w:lang w:eastAsia="en-US"/>
        </w:rPr>
        <w:t xml:space="preserve">cumento y/o expediente </w:t>
      </w:r>
      <w:r w:rsidRPr="003C684C">
        <w:rPr>
          <w:rFonts w:ascii="Arial" w:eastAsiaTheme="minorHAnsi" w:hAnsi="Arial" w:cs="Arial"/>
          <w:sz w:val="22"/>
          <w:szCs w:val="22"/>
          <w:lang w:eastAsia="en-US"/>
        </w:rPr>
        <w:t>en poder del INP. Los titulares de las unidades administrativas que tengan información confidencial deberán de observar lo establ</w:t>
      </w:r>
      <w:r w:rsidR="00711CA2">
        <w:rPr>
          <w:rFonts w:ascii="Arial" w:eastAsiaTheme="minorHAnsi" w:hAnsi="Arial" w:cs="Arial"/>
          <w:sz w:val="22"/>
          <w:szCs w:val="22"/>
          <w:lang w:eastAsia="en-US"/>
        </w:rPr>
        <w:t xml:space="preserve">ecido en los Lineamientos de </w:t>
      </w:r>
      <w:r w:rsidRPr="003C684C">
        <w:rPr>
          <w:rFonts w:ascii="Arial" w:eastAsiaTheme="minorHAnsi" w:hAnsi="Arial" w:cs="Arial"/>
          <w:sz w:val="22"/>
          <w:szCs w:val="22"/>
          <w:lang w:eastAsia="en-US"/>
        </w:rPr>
        <w:t xml:space="preserve">Datos Personales, reportando </w:t>
      </w:r>
      <w:r w:rsidR="00711CA2">
        <w:rPr>
          <w:rFonts w:ascii="Arial" w:eastAsiaTheme="minorHAnsi" w:hAnsi="Arial" w:cs="Arial"/>
          <w:sz w:val="22"/>
          <w:szCs w:val="22"/>
          <w:lang w:eastAsia="en-US"/>
        </w:rPr>
        <w:t>ante la Unidad de Enlace del institucional</w:t>
      </w:r>
      <w:r w:rsidRPr="003C684C">
        <w:rPr>
          <w:rFonts w:ascii="Arial" w:eastAsiaTheme="minorHAnsi" w:hAnsi="Arial" w:cs="Arial"/>
          <w:sz w:val="22"/>
          <w:szCs w:val="22"/>
          <w:lang w:eastAsia="en-US"/>
        </w:rPr>
        <w:t>, los sistemas de datos personales que tengan bajo su responsabilidad.</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A efecto de determinar si la información que posee el INP constituye un dato personal, deberán cumplirse las siguientes condiciones:</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ind w:left="708"/>
        <w:rPr>
          <w:rFonts w:ascii="Arial" w:eastAsiaTheme="minorHAnsi" w:hAnsi="Arial" w:cs="Arial"/>
          <w:sz w:val="22"/>
          <w:szCs w:val="22"/>
          <w:lang w:eastAsia="en-US"/>
        </w:rPr>
      </w:pPr>
      <w:r w:rsidRPr="003C684C">
        <w:rPr>
          <w:rFonts w:ascii="Arial" w:eastAsiaTheme="minorHAnsi" w:hAnsi="Arial" w:cs="Arial"/>
          <w:b/>
          <w:sz w:val="22"/>
          <w:szCs w:val="22"/>
          <w:lang w:eastAsia="en-US"/>
        </w:rPr>
        <w:t>i.</w:t>
      </w:r>
      <w:r w:rsidRPr="003C684C">
        <w:rPr>
          <w:rFonts w:ascii="Arial" w:eastAsiaTheme="minorHAnsi" w:hAnsi="Arial" w:cs="Arial"/>
          <w:sz w:val="22"/>
          <w:szCs w:val="22"/>
          <w:lang w:eastAsia="en-US"/>
        </w:rPr>
        <w:t xml:space="preserve"> Que la misma sea concerniente a una persona física, identificada o identificable, y</w:t>
      </w:r>
    </w:p>
    <w:p w:rsidR="00B3183C" w:rsidRPr="003C684C" w:rsidRDefault="00B3183C" w:rsidP="00B3183C">
      <w:pPr>
        <w:ind w:left="708"/>
        <w:rPr>
          <w:rFonts w:ascii="Arial" w:eastAsiaTheme="minorHAnsi" w:hAnsi="Arial" w:cs="Arial"/>
          <w:sz w:val="22"/>
          <w:szCs w:val="22"/>
          <w:lang w:eastAsia="en-US"/>
        </w:rPr>
      </w:pPr>
      <w:r w:rsidRPr="003C684C">
        <w:rPr>
          <w:rFonts w:ascii="Arial" w:eastAsiaTheme="minorHAnsi" w:hAnsi="Arial" w:cs="Arial"/>
          <w:b/>
          <w:sz w:val="22"/>
          <w:szCs w:val="22"/>
          <w:lang w:eastAsia="en-US"/>
        </w:rPr>
        <w:t>ii.</w:t>
      </w:r>
      <w:r w:rsidRPr="003C684C">
        <w:rPr>
          <w:rFonts w:ascii="Arial" w:eastAsiaTheme="minorHAnsi" w:hAnsi="Arial" w:cs="Arial"/>
          <w:sz w:val="22"/>
          <w:szCs w:val="22"/>
          <w:lang w:eastAsia="en-US"/>
        </w:rPr>
        <w:t xml:space="preserve"> Que la información se encuentre contenida en sus archivos. </w:t>
      </w:r>
    </w:p>
    <w:p w:rsidR="00B3183C" w:rsidRPr="003C684C" w:rsidRDefault="00B3183C" w:rsidP="00B3183C">
      <w:pPr>
        <w:ind w:left="708"/>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Los sistemas de datos personales podrán distinguirse entre físicos y automatizados, definiéndose cada uno de ellos de la siguiente forma:</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b/>
          <w:sz w:val="22"/>
          <w:szCs w:val="22"/>
          <w:lang w:eastAsia="en-US"/>
        </w:rPr>
        <w:t>a)</w:t>
      </w:r>
      <w:r w:rsidRPr="003C684C">
        <w:rPr>
          <w:rFonts w:ascii="Arial" w:eastAsiaTheme="minorHAnsi" w:hAnsi="Arial" w:cs="Arial"/>
          <w:sz w:val="22"/>
          <w:szCs w:val="22"/>
          <w:lang w:eastAsia="en-US"/>
        </w:rPr>
        <w:t xml:space="preserve"> Físicos: Conjunto ordenado de datos que para su tratamiento están contenidos en registros manuales, impresos, sonoros, magnéticos, visuales u holográficos y</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b/>
          <w:sz w:val="22"/>
          <w:szCs w:val="22"/>
          <w:lang w:eastAsia="en-US"/>
        </w:rPr>
        <w:t>b)</w:t>
      </w:r>
      <w:r w:rsidRPr="003C684C">
        <w:rPr>
          <w:rFonts w:ascii="Arial" w:eastAsiaTheme="minorHAnsi" w:hAnsi="Arial" w:cs="Arial"/>
          <w:sz w:val="22"/>
          <w:szCs w:val="22"/>
          <w:lang w:eastAsia="en-US"/>
        </w:rPr>
        <w:t xml:space="preserve"> Automatizados: Conjunto ordenado de datos que para su tratamiento han sido o están sujetos a un tratamiento informático y que por ende requieren de una herramienta tecnológica específica para su acceso, recuperación o tratamiento.</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En el tratamiento de datos personales, las unidades administrativas deberán observar los principios de licitud, calidad, acceso y corrección de información, seguridad, custodia y consentimiento para su transmisión.</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De acuerdo con los Lineamientos de Protección de Datos Personales las Unidades Administrativas deberán de atender las siguientes disposiciones</w:t>
      </w:r>
    </w:p>
    <w:p w:rsidR="00B3183C" w:rsidRPr="003C684C" w:rsidRDefault="00B3183C" w:rsidP="00B3183C">
      <w:pPr>
        <w:rPr>
          <w:rFonts w:ascii="Arial" w:eastAsiaTheme="minorHAnsi" w:hAnsi="Arial" w:cs="Arial"/>
          <w:sz w:val="22"/>
          <w:szCs w:val="22"/>
          <w:lang w:eastAsia="en-US"/>
        </w:rPr>
      </w:pPr>
    </w:p>
    <w:p w:rsidR="00B3183C" w:rsidRPr="005323CE" w:rsidRDefault="00B3183C" w:rsidP="00B3183C">
      <w:pPr>
        <w:numPr>
          <w:ilvl w:val="0"/>
          <w:numId w:val="30"/>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t>Se deberá hacer del conocimiento del titular de los datos, al momento de recabarlos y de forma escrita el fundamento y motivo para la difusión de los datos así como las causas por las cuales se requiere su autorización.</w:t>
      </w:r>
    </w:p>
    <w:p w:rsidR="00B3183C" w:rsidRPr="003C684C" w:rsidRDefault="00B3183C" w:rsidP="00B3183C">
      <w:pPr>
        <w:numPr>
          <w:ilvl w:val="0"/>
          <w:numId w:val="30"/>
        </w:numPr>
        <w:spacing w:after="200" w:line="276" w:lineRule="auto"/>
        <w:contextualSpacing/>
        <w:rPr>
          <w:rFonts w:ascii="Arial" w:eastAsiaTheme="minorHAnsi" w:hAnsi="Arial" w:cs="Arial"/>
          <w:sz w:val="22"/>
          <w:szCs w:val="22"/>
          <w:lang w:eastAsia="en-US"/>
        </w:rPr>
      </w:pPr>
      <w:r w:rsidRPr="003C684C">
        <w:rPr>
          <w:rFonts w:ascii="Arial" w:eastAsiaTheme="minorHAnsi" w:hAnsi="Arial" w:cs="Arial"/>
          <w:sz w:val="22"/>
          <w:szCs w:val="22"/>
          <w:lang w:eastAsia="en-US"/>
        </w:rPr>
        <w:lastRenderedPageBreak/>
        <w:t>Se deberán adoptar las medidas necesarias para garantizar la integridad, confiabilidad, confidencialidad y disponibilidad de los datos personales mediante acciones que eviten su alteración, pérdida, tra</w:t>
      </w:r>
      <w:r w:rsidR="006C04D8">
        <w:rPr>
          <w:rFonts w:ascii="Arial" w:eastAsiaTheme="minorHAnsi" w:hAnsi="Arial" w:cs="Arial"/>
          <w:sz w:val="22"/>
          <w:szCs w:val="22"/>
          <w:lang w:eastAsia="en-US"/>
        </w:rPr>
        <w:t>nsmisión y acceso no autorizado</w:t>
      </w:r>
      <w:r w:rsidR="00E04A3B">
        <w:rPr>
          <w:rFonts w:ascii="Arial" w:eastAsiaTheme="minorHAnsi" w:hAnsi="Arial" w:cs="Arial"/>
          <w:sz w:val="22"/>
          <w:szCs w:val="22"/>
          <w:lang w:eastAsia="en-US"/>
        </w:rPr>
        <w:t>;</w:t>
      </w:r>
      <w:r w:rsidR="006C04D8">
        <w:rPr>
          <w:rFonts w:ascii="Arial" w:eastAsiaTheme="minorHAnsi" w:hAnsi="Arial" w:cs="Arial"/>
          <w:sz w:val="22"/>
          <w:szCs w:val="22"/>
          <w:lang w:eastAsia="en-US"/>
        </w:rPr>
        <w:t xml:space="preserve"> para esto, </w:t>
      </w:r>
      <w:r w:rsidR="00E04A3B">
        <w:rPr>
          <w:rFonts w:ascii="Arial" w:eastAsiaTheme="minorHAnsi" w:hAnsi="Arial" w:cs="Arial"/>
          <w:sz w:val="22"/>
          <w:szCs w:val="22"/>
          <w:lang w:eastAsia="en-US"/>
        </w:rPr>
        <w:t>e</w:t>
      </w:r>
      <w:r w:rsidRPr="003C684C">
        <w:rPr>
          <w:rFonts w:ascii="Arial" w:eastAsiaTheme="minorHAnsi" w:hAnsi="Arial" w:cs="Arial"/>
          <w:sz w:val="22"/>
          <w:szCs w:val="22"/>
          <w:lang w:eastAsia="en-US"/>
        </w:rPr>
        <w:t xml:space="preserve">n el momento en que se recaben datos personales, cada Unidad </w:t>
      </w:r>
      <w:r w:rsidR="00E04A3B">
        <w:rPr>
          <w:rFonts w:ascii="Arial" w:eastAsiaTheme="minorHAnsi" w:hAnsi="Arial" w:cs="Arial"/>
          <w:sz w:val="22"/>
          <w:szCs w:val="22"/>
          <w:lang w:eastAsia="en-US"/>
        </w:rPr>
        <w:t>Administrativa deberá dar a conocer</w:t>
      </w:r>
      <w:r w:rsidRPr="003C684C">
        <w:rPr>
          <w:rFonts w:ascii="Arial" w:eastAsiaTheme="minorHAnsi" w:hAnsi="Arial" w:cs="Arial"/>
          <w:sz w:val="22"/>
          <w:szCs w:val="22"/>
          <w:lang w:eastAsia="en-US"/>
        </w:rPr>
        <w:t xml:space="preserve"> a</w:t>
      </w:r>
      <w:r w:rsidR="00E04A3B">
        <w:rPr>
          <w:rFonts w:ascii="Arial" w:eastAsiaTheme="minorHAnsi" w:hAnsi="Arial" w:cs="Arial"/>
          <w:sz w:val="22"/>
          <w:szCs w:val="22"/>
          <w:lang w:eastAsia="en-US"/>
        </w:rPr>
        <w:t xml:space="preserve"> </w:t>
      </w:r>
      <w:r w:rsidRPr="003C684C">
        <w:rPr>
          <w:rFonts w:ascii="Arial" w:eastAsiaTheme="minorHAnsi" w:hAnsi="Arial" w:cs="Arial"/>
          <w:sz w:val="22"/>
          <w:szCs w:val="22"/>
          <w:lang w:eastAsia="en-US"/>
        </w:rPr>
        <w:t>l</w:t>
      </w:r>
      <w:r w:rsidR="00E04A3B">
        <w:rPr>
          <w:rFonts w:ascii="Arial" w:eastAsiaTheme="minorHAnsi" w:hAnsi="Arial" w:cs="Arial"/>
          <w:sz w:val="22"/>
          <w:szCs w:val="22"/>
          <w:lang w:eastAsia="en-US"/>
        </w:rPr>
        <w:t xml:space="preserve">os </w:t>
      </w:r>
      <w:r w:rsidRPr="003C684C">
        <w:rPr>
          <w:rFonts w:ascii="Arial" w:eastAsiaTheme="minorHAnsi" w:hAnsi="Arial" w:cs="Arial"/>
          <w:sz w:val="22"/>
          <w:szCs w:val="22"/>
          <w:lang w:eastAsia="en-US"/>
        </w:rPr>
        <w:t>titular</w:t>
      </w:r>
      <w:r w:rsidR="00E04A3B">
        <w:rPr>
          <w:rFonts w:ascii="Arial" w:eastAsiaTheme="minorHAnsi" w:hAnsi="Arial" w:cs="Arial"/>
          <w:sz w:val="22"/>
          <w:szCs w:val="22"/>
          <w:lang w:eastAsia="en-US"/>
        </w:rPr>
        <w:t>es</w:t>
      </w:r>
      <w:r w:rsidRPr="003C684C">
        <w:rPr>
          <w:rFonts w:ascii="Arial" w:eastAsiaTheme="minorHAnsi" w:hAnsi="Arial" w:cs="Arial"/>
          <w:sz w:val="22"/>
          <w:szCs w:val="22"/>
          <w:lang w:eastAsia="en-US"/>
        </w:rPr>
        <w:t xml:space="preserve"> de los datos tanto en los formatos físicos como en los electrónicos utilizados para ese fin, lo siguiente:</w:t>
      </w:r>
    </w:p>
    <w:p w:rsidR="00B3183C" w:rsidRPr="003C684C" w:rsidRDefault="00B3183C" w:rsidP="00B3183C">
      <w:pPr>
        <w:contextualSpacing/>
        <w:rPr>
          <w:rFonts w:ascii="Arial" w:eastAsiaTheme="minorHAnsi" w:hAnsi="Arial" w:cs="Arial"/>
          <w:sz w:val="22"/>
          <w:szCs w:val="22"/>
          <w:lang w:eastAsia="en-US"/>
        </w:rPr>
      </w:pPr>
    </w:p>
    <w:p w:rsidR="00B3183C" w:rsidRDefault="00B3183C" w:rsidP="00B3183C">
      <w:pPr>
        <w:ind w:left="1416"/>
        <w:rPr>
          <w:rFonts w:ascii="Arial" w:eastAsiaTheme="minorHAnsi" w:hAnsi="Arial" w:cs="Arial"/>
          <w:sz w:val="22"/>
          <w:szCs w:val="22"/>
          <w:lang w:eastAsia="en-US"/>
        </w:rPr>
      </w:pPr>
      <w:r w:rsidRPr="003C684C">
        <w:rPr>
          <w:rFonts w:ascii="Arial" w:eastAsiaTheme="minorHAnsi" w:hAnsi="Arial" w:cs="Arial"/>
          <w:b/>
          <w:sz w:val="22"/>
          <w:szCs w:val="22"/>
          <w:lang w:eastAsia="en-US"/>
        </w:rPr>
        <w:t>i.</w:t>
      </w:r>
      <w:r w:rsidRPr="003C684C">
        <w:rPr>
          <w:rFonts w:ascii="Arial" w:eastAsiaTheme="minorHAnsi" w:hAnsi="Arial" w:cs="Arial"/>
          <w:sz w:val="22"/>
          <w:szCs w:val="22"/>
          <w:lang w:eastAsia="en-US"/>
        </w:rPr>
        <w:t xml:space="preserve"> La mención de que los datos personales recabados serán protegidos en termínanos de los dispuesto por la </w:t>
      </w:r>
      <w:r w:rsidR="006C04D8">
        <w:rPr>
          <w:rFonts w:ascii="Arial" w:eastAsiaTheme="minorHAnsi" w:hAnsi="Arial" w:cs="Arial"/>
          <w:sz w:val="22"/>
          <w:szCs w:val="22"/>
          <w:lang w:eastAsia="en-US"/>
        </w:rPr>
        <w:t xml:space="preserve">LGTAIP y la </w:t>
      </w:r>
      <w:r w:rsidRPr="003C684C">
        <w:rPr>
          <w:rFonts w:ascii="Arial" w:eastAsiaTheme="minorHAnsi" w:hAnsi="Arial" w:cs="Arial"/>
          <w:sz w:val="22"/>
          <w:szCs w:val="22"/>
          <w:lang w:eastAsia="en-US"/>
        </w:rPr>
        <w:t>LFTAIPG</w:t>
      </w:r>
    </w:p>
    <w:p w:rsidR="004B17B1" w:rsidRPr="003C684C" w:rsidRDefault="004B17B1" w:rsidP="00B3183C">
      <w:pPr>
        <w:ind w:left="1416"/>
        <w:rPr>
          <w:rFonts w:ascii="Arial" w:eastAsiaTheme="minorHAnsi" w:hAnsi="Arial" w:cs="Arial"/>
          <w:sz w:val="22"/>
          <w:szCs w:val="22"/>
          <w:lang w:eastAsia="en-US"/>
        </w:rPr>
      </w:pPr>
    </w:p>
    <w:p w:rsidR="00B3183C" w:rsidRDefault="00B3183C" w:rsidP="00B3183C">
      <w:pPr>
        <w:ind w:left="1416"/>
        <w:rPr>
          <w:rFonts w:ascii="Arial" w:eastAsiaTheme="minorHAnsi" w:hAnsi="Arial" w:cs="Arial"/>
          <w:sz w:val="22"/>
          <w:szCs w:val="22"/>
          <w:lang w:eastAsia="en-US"/>
        </w:rPr>
      </w:pPr>
      <w:r w:rsidRPr="003C684C">
        <w:rPr>
          <w:rFonts w:ascii="Arial" w:eastAsiaTheme="minorHAnsi" w:hAnsi="Arial" w:cs="Arial"/>
          <w:b/>
          <w:sz w:val="22"/>
          <w:szCs w:val="22"/>
          <w:lang w:eastAsia="en-US"/>
        </w:rPr>
        <w:t>ii.</w:t>
      </w:r>
      <w:r w:rsidRPr="003C684C">
        <w:rPr>
          <w:rFonts w:ascii="Arial" w:eastAsiaTheme="minorHAnsi" w:hAnsi="Arial" w:cs="Arial"/>
          <w:sz w:val="22"/>
          <w:szCs w:val="22"/>
          <w:lang w:eastAsia="en-US"/>
        </w:rPr>
        <w:t xml:space="preserve"> El fundamento legal para ello, y</w:t>
      </w:r>
      <w:r w:rsidR="006C04D8">
        <w:rPr>
          <w:rFonts w:ascii="Arial" w:eastAsiaTheme="minorHAnsi" w:hAnsi="Arial" w:cs="Arial"/>
          <w:sz w:val="22"/>
          <w:szCs w:val="22"/>
          <w:lang w:eastAsia="en-US"/>
        </w:rPr>
        <w:t>;</w:t>
      </w:r>
    </w:p>
    <w:p w:rsidR="004B17B1" w:rsidRPr="003C684C" w:rsidRDefault="004B17B1" w:rsidP="00B3183C">
      <w:pPr>
        <w:ind w:left="1416"/>
        <w:rPr>
          <w:rFonts w:ascii="Arial" w:eastAsiaTheme="minorHAnsi" w:hAnsi="Arial" w:cs="Arial"/>
          <w:sz w:val="22"/>
          <w:szCs w:val="22"/>
          <w:lang w:eastAsia="en-US"/>
        </w:rPr>
      </w:pPr>
    </w:p>
    <w:p w:rsidR="00B3183C" w:rsidRPr="003C684C" w:rsidRDefault="00B3183C" w:rsidP="00B3183C">
      <w:pPr>
        <w:ind w:left="1416"/>
        <w:rPr>
          <w:rFonts w:ascii="Arial" w:eastAsiaTheme="minorHAnsi" w:hAnsi="Arial" w:cs="Arial"/>
          <w:sz w:val="22"/>
          <w:szCs w:val="22"/>
          <w:lang w:eastAsia="en-US"/>
        </w:rPr>
      </w:pPr>
      <w:r w:rsidRPr="003C684C">
        <w:rPr>
          <w:rFonts w:ascii="Arial" w:eastAsiaTheme="minorHAnsi" w:hAnsi="Arial" w:cs="Arial"/>
          <w:b/>
          <w:sz w:val="22"/>
          <w:szCs w:val="22"/>
          <w:lang w:eastAsia="en-US"/>
        </w:rPr>
        <w:t>iii.</w:t>
      </w:r>
      <w:r w:rsidRPr="003C684C">
        <w:rPr>
          <w:rFonts w:ascii="Arial" w:eastAsiaTheme="minorHAnsi" w:hAnsi="Arial" w:cs="Arial"/>
          <w:sz w:val="22"/>
          <w:szCs w:val="22"/>
          <w:lang w:eastAsia="en-US"/>
        </w:rPr>
        <w:t xml:space="preserve"> La finalidad del Sistema de datos personales.</w:t>
      </w:r>
    </w:p>
    <w:p w:rsidR="00B3183C" w:rsidRPr="003C684C" w:rsidRDefault="00B3183C" w:rsidP="00B3183C">
      <w:pPr>
        <w:ind w:left="1416"/>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El modelo para informar al titular de los actos personales cuyo consentimiento sea requerido para su difusión, deberá contener cuando menos las características del que a continuación se cita a manera de ejemplo:</w:t>
      </w:r>
    </w:p>
    <w:p w:rsidR="00B3183C" w:rsidRPr="003C684C" w:rsidRDefault="00B3183C" w:rsidP="00B3183C">
      <w:pPr>
        <w:rPr>
          <w:rFonts w:ascii="Arial" w:eastAsiaTheme="minorHAnsi" w:hAnsi="Arial" w:cs="Arial"/>
          <w:sz w:val="22"/>
          <w:szCs w:val="22"/>
          <w:lang w:eastAsia="en-US"/>
        </w:rPr>
      </w:pPr>
    </w:p>
    <w:p w:rsidR="00E04A3B" w:rsidRPr="00E04A3B" w:rsidRDefault="00E04A3B" w:rsidP="00E04A3B">
      <w:pPr>
        <w:ind w:left="709"/>
        <w:jc w:val="center"/>
        <w:rPr>
          <w:rFonts w:ascii="Arial" w:eastAsiaTheme="minorHAnsi" w:hAnsi="Arial" w:cs="Arial"/>
          <w:b/>
          <w:sz w:val="22"/>
          <w:szCs w:val="22"/>
          <w:lang w:eastAsia="en-US"/>
        </w:rPr>
      </w:pPr>
      <w:r w:rsidRPr="00E04A3B">
        <w:rPr>
          <w:rFonts w:ascii="Arial" w:eastAsiaTheme="minorHAnsi" w:hAnsi="Arial" w:cs="Arial"/>
          <w:b/>
          <w:sz w:val="22"/>
          <w:szCs w:val="22"/>
          <w:lang w:eastAsia="en-US"/>
        </w:rPr>
        <w:t>Aviso de Privacidad</w:t>
      </w:r>
    </w:p>
    <w:p w:rsidR="00E04A3B" w:rsidRDefault="00E04A3B" w:rsidP="00B3183C">
      <w:pPr>
        <w:ind w:left="709"/>
        <w:rPr>
          <w:rFonts w:ascii="Arial" w:eastAsiaTheme="minorHAnsi" w:hAnsi="Arial" w:cs="Arial"/>
          <w:sz w:val="22"/>
          <w:szCs w:val="22"/>
          <w:lang w:eastAsia="en-US"/>
        </w:rPr>
      </w:pPr>
    </w:p>
    <w:p w:rsidR="00B3183C" w:rsidRDefault="00B3183C" w:rsidP="00B3183C">
      <w:pPr>
        <w:ind w:left="709"/>
        <w:rPr>
          <w:rFonts w:ascii="Arial" w:eastAsiaTheme="minorHAnsi" w:hAnsi="Arial" w:cs="Arial"/>
          <w:sz w:val="22"/>
          <w:szCs w:val="22"/>
          <w:lang w:eastAsia="en-US"/>
        </w:rPr>
      </w:pPr>
      <w:r w:rsidRPr="003C684C">
        <w:rPr>
          <w:rFonts w:ascii="Arial" w:eastAsiaTheme="minorHAnsi" w:hAnsi="Arial" w:cs="Arial"/>
          <w:sz w:val="22"/>
          <w:szCs w:val="22"/>
          <w:lang w:eastAsia="en-US"/>
        </w:rPr>
        <w:t>Los datos personales recabados serán protegidos y serán incorporados y tratados en el Sistema de datos personales (</w:t>
      </w:r>
      <w:r w:rsidRPr="00E04A3B">
        <w:rPr>
          <w:rFonts w:ascii="Arial" w:eastAsiaTheme="minorHAnsi" w:hAnsi="Arial" w:cs="Arial"/>
          <w:b/>
          <w:sz w:val="22"/>
          <w:szCs w:val="22"/>
          <w:lang w:eastAsia="en-US"/>
        </w:rPr>
        <w:t>indicar nombre 1</w:t>
      </w:r>
      <w:r w:rsidRPr="003C684C">
        <w:rPr>
          <w:rFonts w:ascii="Arial" w:eastAsiaTheme="minorHAnsi" w:hAnsi="Arial" w:cs="Arial"/>
          <w:sz w:val="22"/>
          <w:szCs w:val="22"/>
          <w:lang w:eastAsia="en-US"/>
        </w:rPr>
        <w:t>), con fundamento en (</w:t>
      </w:r>
      <w:r w:rsidRPr="00E04A3B">
        <w:rPr>
          <w:rFonts w:ascii="Arial" w:eastAsiaTheme="minorHAnsi" w:hAnsi="Arial" w:cs="Arial"/>
          <w:b/>
          <w:sz w:val="22"/>
          <w:szCs w:val="22"/>
          <w:lang w:eastAsia="en-US"/>
        </w:rPr>
        <w:t>indicar 2</w:t>
      </w:r>
      <w:r w:rsidRPr="003C684C">
        <w:rPr>
          <w:rFonts w:ascii="Arial" w:eastAsiaTheme="minorHAnsi" w:hAnsi="Arial" w:cs="Arial"/>
          <w:sz w:val="22"/>
          <w:szCs w:val="22"/>
          <w:lang w:eastAsia="en-US"/>
        </w:rPr>
        <w:t>) y cuya finalidad es (</w:t>
      </w:r>
      <w:r w:rsidRPr="00E04A3B">
        <w:rPr>
          <w:rFonts w:ascii="Arial" w:eastAsiaTheme="minorHAnsi" w:hAnsi="Arial" w:cs="Arial"/>
          <w:b/>
          <w:sz w:val="22"/>
          <w:szCs w:val="22"/>
          <w:lang w:eastAsia="en-US"/>
        </w:rPr>
        <w:t>describirla 3</w:t>
      </w:r>
      <w:r w:rsidRPr="003C684C">
        <w:rPr>
          <w:rFonts w:ascii="Arial" w:eastAsiaTheme="minorHAnsi" w:hAnsi="Arial" w:cs="Arial"/>
          <w:sz w:val="22"/>
          <w:szCs w:val="22"/>
          <w:lang w:eastAsia="en-US"/>
        </w:rPr>
        <w:t>), el cual fue registrado en el listado de sistemas de datos personales ante el Instituto Nacional de Transparencia, Acceso a la Información y Protección de Datos Personales (INAI) y podrán ser transmitidos a (</w:t>
      </w:r>
      <w:r w:rsidRPr="00E04A3B">
        <w:rPr>
          <w:rFonts w:ascii="Arial" w:eastAsiaTheme="minorHAnsi" w:hAnsi="Arial" w:cs="Arial"/>
          <w:b/>
          <w:sz w:val="22"/>
          <w:szCs w:val="22"/>
          <w:lang w:eastAsia="en-US"/>
        </w:rPr>
        <w:t>indicar 4</w:t>
      </w:r>
      <w:r w:rsidRPr="003C684C">
        <w:rPr>
          <w:rFonts w:ascii="Arial" w:eastAsiaTheme="minorHAnsi" w:hAnsi="Arial" w:cs="Arial"/>
          <w:sz w:val="22"/>
          <w:szCs w:val="22"/>
          <w:lang w:eastAsia="en-US"/>
        </w:rPr>
        <w:t>),  con la finalidad de (</w:t>
      </w:r>
      <w:r w:rsidRPr="00E04A3B">
        <w:rPr>
          <w:rFonts w:ascii="Arial" w:eastAsiaTheme="minorHAnsi" w:hAnsi="Arial" w:cs="Arial"/>
          <w:b/>
          <w:sz w:val="22"/>
          <w:szCs w:val="22"/>
          <w:lang w:eastAsia="en-US"/>
        </w:rPr>
        <w:t>Indicar 5</w:t>
      </w:r>
      <w:r w:rsidRPr="00E04A3B">
        <w:rPr>
          <w:rFonts w:ascii="Arial" w:eastAsiaTheme="minorHAnsi" w:hAnsi="Arial" w:cs="Arial"/>
          <w:sz w:val="22"/>
          <w:szCs w:val="22"/>
          <w:lang w:eastAsia="en-US"/>
        </w:rPr>
        <w:t>)</w:t>
      </w:r>
      <w:r w:rsidRPr="00E04A3B">
        <w:rPr>
          <w:rFonts w:ascii="Arial" w:eastAsiaTheme="minorHAnsi" w:hAnsi="Arial" w:cs="Arial"/>
          <w:b/>
          <w:sz w:val="22"/>
          <w:szCs w:val="22"/>
          <w:lang w:eastAsia="en-US"/>
        </w:rPr>
        <w:t>,</w:t>
      </w:r>
      <w:r w:rsidRPr="003C684C">
        <w:rPr>
          <w:rFonts w:ascii="Arial" w:eastAsiaTheme="minorHAnsi" w:hAnsi="Arial" w:cs="Arial"/>
          <w:sz w:val="22"/>
          <w:szCs w:val="22"/>
          <w:lang w:eastAsia="en-US"/>
        </w:rPr>
        <w:t xml:space="preserve"> además de otras transmisiones previstas en la Ley. La Unidad Administrativa responsable del Sistema  de datos personales es (</w:t>
      </w:r>
      <w:r w:rsidRPr="00E04A3B">
        <w:rPr>
          <w:rFonts w:ascii="Arial" w:eastAsiaTheme="minorHAnsi" w:hAnsi="Arial" w:cs="Arial"/>
          <w:b/>
          <w:sz w:val="22"/>
          <w:szCs w:val="22"/>
          <w:lang w:eastAsia="en-US"/>
        </w:rPr>
        <w:t>indicar 6</w:t>
      </w:r>
      <w:r w:rsidRPr="003C684C">
        <w:rPr>
          <w:rFonts w:ascii="Arial" w:eastAsiaTheme="minorHAnsi" w:hAnsi="Arial" w:cs="Arial"/>
          <w:sz w:val="22"/>
          <w:szCs w:val="22"/>
          <w:lang w:eastAsia="en-US"/>
        </w:rPr>
        <w:t>) y la dirección donde el interesado podrá ejercer los derechos de Acceso, Rectificación, Cancelación y Oposición ante la misma es (</w:t>
      </w:r>
      <w:r w:rsidRPr="00E04A3B">
        <w:rPr>
          <w:rFonts w:ascii="Arial" w:eastAsiaTheme="minorHAnsi" w:hAnsi="Arial" w:cs="Arial"/>
          <w:b/>
          <w:sz w:val="22"/>
          <w:szCs w:val="22"/>
          <w:lang w:eastAsia="en-US"/>
        </w:rPr>
        <w:t>identificarla 7</w:t>
      </w:r>
      <w:r w:rsidRPr="003C684C">
        <w:rPr>
          <w:rFonts w:ascii="Arial" w:eastAsiaTheme="minorHAnsi" w:hAnsi="Arial" w:cs="Arial"/>
          <w:sz w:val="22"/>
          <w:szCs w:val="22"/>
          <w:lang w:eastAsia="en-US"/>
        </w:rPr>
        <w:t>). Lo anterior se informa en cumplimiento del Decimoséptimo de los Lineamientos de Protección de Datos Personales, publicados en el Diario Oficial de la Federación el (</w:t>
      </w:r>
      <w:r w:rsidRPr="00E04A3B">
        <w:rPr>
          <w:rFonts w:ascii="Arial" w:eastAsiaTheme="minorHAnsi" w:hAnsi="Arial" w:cs="Arial"/>
          <w:b/>
          <w:sz w:val="22"/>
          <w:szCs w:val="22"/>
          <w:lang w:eastAsia="en-US"/>
        </w:rPr>
        <w:t>incluir fecha 8</w:t>
      </w:r>
      <w:r w:rsidRPr="003C684C">
        <w:rPr>
          <w:rFonts w:ascii="Arial" w:eastAsiaTheme="minorHAnsi" w:hAnsi="Arial" w:cs="Arial"/>
          <w:sz w:val="22"/>
          <w:szCs w:val="22"/>
          <w:lang w:eastAsia="en-US"/>
        </w:rPr>
        <w:t xml:space="preserve">).  </w:t>
      </w:r>
    </w:p>
    <w:p w:rsidR="00CB0FA5" w:rsidRPr="003C684C" w:rsidRDefault="00CB0FA5" w:rsidP="00B3183C">
      <w:pPr>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Indicar el nombre del sistema de datos personales.</w:t>
      </w:r>
    </w:p>
    <w:p w:rsidR="004B17B1" w:rsidRPr="003C684C" w:rsidRDefault="004B17B1" w:rsidP="004B17B1">
      <w:pPr>
        <w:pStyle w:val="Prrafodelista"/>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Indicar el fundamento legal que faculta a la dependencia o entidad para recabar los datos personales en el sistema de datos personales.</w:t>
      </w:r>
    </w:p>
    <w:p w:rsidR="004B17B1" w:rsidRPr="003C684C" w:rsidRDefault="004B17B1" w:rsidP="004B17B1">
      <w:pPr>
        <w:pStyle w:val="Prrafodelista"/>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Describir la finalidad del sistema de datos personales.</w:t>
      </w:r>
    </w:p>
    <w:p w:rsidR="004B17B1" w:rsidRPr="003C684C" w:rsidRDefault="004B17B1" w:rsidP="004B17B1">
      <w:pPr>
        <w:pStyle w:val="Prrafodelista"/>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Indicar las personas u organismos a los que podrán transmitirse los datos personales contenidos e</w:t>
      </w:r>
      <w:r w:rsidR="00E04A3B">
        <w:rPr>
          <w:rFonts w:ascii="Arial" w:eastAsiaTheme="minorHAnsi" w:hAnsi="Arial" w:cs="Arial"/>
          <w:sz w:val="22"/>
          <w:szCs w:val="22"/>
          <w:lang w:eastAsia="en-US"/>
        </w:rPr>
        <w:t>n el sistema de datos</w:t>
      </w:r>
      <w:r w:rsidR="004B17B1">
        <w:rPr>
          <w:rFonts w:ascii="Arial" w:eastAsiaTheme="minorHAnsi" w:hAnsi="Arial" w:cs="Arial"/>
          <w:sz w:val="22"/>
          <w:szCs w:val="22"/>
          <w:lang w:eastAsia="en-US"/>
        </w:rPr>
        <w:t>.</w:t>
      </w:r>
    </w:p>
    <w:p w:rsidR="004B17B1" w:rsidRPr="003C684C" w:rsidRDefault="004B17B1" w:rsidP="004B17B1">
      <w:pPr>
        <w:pStyle w:val="Prrafodelista"/>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Describir la finalidad de la transmisión.</w:t>
      </w:r>
    </w:p>
    <w:p w:rsidR="00E04A3B" w:rsidRPr="003C684C" w:rsidRDefault="00E04A3B" w:rsidP="00E04A3B">
      <w:pPr>
        <w:pStyle w:val="Prrafodelista"/>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lastRenderedPageBreak/>
        <w:t>Indicar el nombre de la unidad administrativa responsable del sistema de datos personales.</w:t>
      </w:r>
    </w:p>
    <w:p w:rsidR="004B17B1" w:rsidRPr="003C684C" w:rsidRDefault="004B17B1" w:rsidP="004B17B1">
      <w:pPr>
        <w:pStyle w:val="Prrafodelista"/>
        <w:rPr>
          <w:rFonts w:ascii="Arial" w:eastAsiaTheme="minorHAnsi" w:hAnsi="Arial" w:cs="Arial"/>
          <w:sz w:val="22"/>
          <w:szCs w:val="22"/>
          <w:lang w:eastAsia="en-US"/>
        </w:rPr>
      </w:pPr>
    </w:p>
    <w:p w:rsidR="00B3183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Indicar la dirección de la unidad de enlace de la dependencia o entidad que posee el sistema de datos personales.</w:t>
      </w:r>
    </w:p>
    <w:p w:rsidR="004B17B1" w:rsidRPr="003C684C" w:rsidRDefault="004B17B1" w:rsidP="004B17B1">
      <w:pPr>
        <w:pStyle w:val="Prrafodelista"/>
        <w:rPr>
          <w:rFonts w:ascii="Arial" w:eastAsiaTheme="minorHAnsi" w:hAnsi="Arial" w:cs="Arial"/>
          <w:sz w:val="22"/>
          <w:szCs w:val="22"/>
          <w:lang w:eastAsia="en-US"/>
        </w:rPr>
      </w:pPr>
    </w:p>
    <w:p w:rsidR="00B3183C" w:rsidRPr="003C684C" w:rsidRDefault="00B3183C" w:rsidP="00B3183C">
      <w:pPr>
        <w:pStyle w:val="Prrafodelista"/>
        <w:numPr>
          <w:ilvl w:val="0"/>
          <w:numId w:val="31"/>
        </w:numPr>
        <w:rPr>
          <w:rFonts w:ascii="Arial" w:eastAsiaTheme="minorHAnsi" w:hAnsi="Arial" w:cs="Arial"/>
          <w:sz w:val="22"/>
          <w:szCs w:val="22"/>
          <w:lang w:eastAsia="en-US"/>
        </w:rPr>
      </w:pPr>
      <w:r w:rsidRPr="003C684C">
        <w:rPr>
          <w:rFonts w:ascii="Arial" w:eastAsiaTheme="minorHAnsi" w:hAnsi="Arial" w:cs="Arial"/>
          <w:sz w:val="22"/>
          <w:szCs w:val="22"/>
          <w:lang w:eastAsia="en-US"/>
        </w:rPr>
        <w:t>Anotar la fecha de publicación en el Diario Oficial de la Federación de los Lineamientos.</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Las Unidades Administrativas que recaben datos personales, a través de un servicio de orientación telefónica u otros medios o sistemas, deberán establecer un mecanismo por el que se informe previamente a los particulares titulares de dicha información, la finalidad de dicho acto, así como el tratamiento al cual serán sometidos, cumpliendo con lo establecido por los presentes criterios y demás disposiciones legales y normativas aplicables.</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Para la conservación de los datos personales que no contengan valores históricos, científicos, estadísticos o contables, podrán ser dados de baja por las Unidades administrativas una vez transcurrida la vigencia documental establecida en el CADIDO del INP; cuando se trate de datos personales que si contengan dichos valores, la documentación en que obren los mismos podrán ser objeto de transferencias al archivo de concentración o histórico según corresponda.</w:t>
      </w:r>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Cuando se reciba una solicitud de acceso a un expediente o documentos que contengan información confidencial y el comité lo considere pertinente, podrá requerir al particular titular de la información su autorización para entregarla, quien tendrá diez días hábiles para responder a partir de la notificación correspondiente. El silencio del particular será considerado como una negativa. No se requerirá el consentimiento de los individuos para proporcionar los datos personales en los siguientes casos:</w:t>
      </w:r>
    </w:p>
    <w:p w:rsidR="00B3183C" w:rsidRPr="003C684C" w:rsidRDefault="00B3183C" w:rsidP="00B3183C">
      <w:pPr>
        <w:rPr>
          <w:rFonts w:ascii="Arial" w:eastAsiaTheme="minorHAnsi" w:hAnsi="Arial" w:cs="Arial"/>
          <w:sz w:val="22"/>
          <w:szCs w:val="22"/>
          <w:lang w:eastAsia="en-US"/>
        </w:rPr>
      </w:pPr>
    </w:p>
    <w:p w:rsidR="00B3183C" w:rsidRDefault="00B3183C" w:rsidP="00B3183C">
      <w:pPr>
        <w:pStyle w:val="Prrafodelista"/>
        <w:numPr>
          <w:ilvl w:val="0"/>
          <w:numId w:val="32"/>
        </w:numPr>
        <w:rPr>
          <w:rFonts w:ascii="Arial" w:eastAsiaTheme="minorHAnsi" w:hAnsi="Arial" w:cs="Arial"/>
          <w:sz w:val="22"/>
          <w:szCs w:val="22"/>
          <w:lang w:eastAsia="en-US"/>
        </w:rPr>
      </w:pPr>
      <w:r w:rsidRPr="003C684C">
        <w:rPr>
          <w:rFonts w:ascii="Arial" w:eastAsiaTheme="minorHAnsi" w:hAnsi="Arial" w:cs="Arial"/>
          <w:sz w:val="22"/>
          <w:szCs w:val="22"/>
          <w:lang w:eastAsia="en-US"/>
        </w:rPr>
        <w:t>Los necesarios por razones estadísticas, científicas o de interés general siempre y cuando no puedan asociarse los datos personales con el individuo a que se refieran.</w:t>
      </w:r>
    </w:p>
    <w:p w:rsidR="004B17B1" w:rsidRPr="003C684C" w:rsidRDefault="004B17B1" w:rsidP="004B17B1">
      <w:pPr>
        <w:pStyle w:val="Prrafodelista"/>
        <w:ind w:left="1004"/>
        <w:rPr>
          <w:rFonts w:ascii="Arial" w:eastAsiaTheme="minorHAnsi" w:hAnsi="Arial" w:cs="Arial"/>
          <w:sz w:val="22"/>
          <w:szCs w:val="22"/>
          <w:lang w:eastAsia="en-US"/>
        </w:rPr>
      </w:pPr>
    </w:p>
    <w:p w:rsidR="00B3183C" w:rsidRDefault="00B3183C" w:rsidP="00B3183C">
      <w:pPr>
        <w:pStyle w:val="Prrafodelista"/>
        <w:numPr>
          <w:ilvl w:val="0"/>
          <w:numId w:val="32"/>
        </w:numPr>
        <w:rPr>
          <w:rFonts w:ascii="Arial" w:eastAsiaTheme="minorHAnsi" w:hAnsi="Arial" w:cs="Arial"/>
          <w:sz w:val="22"/>
          <w:szCs w:val="22"/>
          <w:lang w:eastAsia="en-US"/>
        </w:rPr>
      </w:pPr>
      <w:r w:rsidRPr="003C684C">
        <w:rPr>
          <w:rFonts w:ascii="Arial" w:eastAsiaTheme="minorHAnsi" w:hAnsi="Arial" w:cs="Arial"/>
          <w:sz w:val="22"/>
          <w:szCs w:val="22"/>
          <w:lang w:eastAsia="en-US"/>
        </w:rPr>
        <w:t>Cuando se transmitan entre sujetos obligados o entre dependencias, siempre y cuando los datos se utilicen para el ejercicio de facultades propias de los mismos.</w:t>
      </w:r>
    </w:p>
    <w:p w:rsidR="004B17B1" w:rsidRPr="003C684C" w:rsidRDefault="004B17B1" w:rsidP="004B17B1">
      <w:pPr>
        <w:pStyle w:val="Prrafodelista"/>
        <w:ind w:left="1004"/>
        <w:rPr>
          <w:rFonts w:ascii="Arial" w:eastAsiaTheme="minorHAnsi" w:hAnsi="Arial" w:cs="Arial"/>
          <w:sz w:val="22"/>
          <w:szCs w:val="22"/>
          <w:lang w:eastAsia="en-US"/>
        </w:rPr>
      </w:pPr>
    </w:p>
    <w:p w:rsidR="00B3183C" w:rsidRDefault="00B3183C" w:rsidP="00B3183C">
      <w:pPr>
        <w:pStyle w:val="Prrafodelista"/>
        <w:numPr>
          <w:ilvl w:val="0"/>
          <w:numId w:val="32"/>
        </w:numPr>
        <w:rPr>
          <w:rFonts w:ascii="Arial" w:eastAsiaTheme="minorHAnsi" w:hAnsi="Arial" w:cs="Arial"/>
          <w:sz w:val="22"/>
          <w:szCs w:val="22"/>
          <w:lang w:eastAsia="en-US"/>
        </w:rPr>
      </w:pPr>
      <w:r w:rsidRPr="003C684C">
        <w:rPr>
          <w:rFonts w:ascii="Arial" w:eastAsiaTheme="minorHAnsi" w:hAnsi="Arial" w:cs="Arial"/>
          <w:sz w:val="22"/>
          <w:szCs w:val="22"/>
          <w:lang w:eastAsia="en-US"/>
        </w:rPr>
        <w:t>Cuando exista una orden judicial</w:t>
      </w:r>
      <w:r w:rsidR="004B17B1">
        <w:rPr>
          <w:rFonts w:ascii="Arial" w:eastAsiaTheme="minorHAnsi" w:hAnsi="Arial" w:cs="Arial"/>
          <w:sz w:val="22"/>
          <w:szCs w:val="22"/>
          <w:lang w:eastAsia="en-US"/>
        </w:rPr>
        <w:t>.</w:t>
      </w:r>
    </w:p>
    <w:p w:rsidR="004B17B1" w:rsidRPr="003C684C" w:rsidRDefault="004B17B1" w:rsidP="004B17B1">
      <w:pPr>
        <w:pStyle w:val="Prrafodelista"/>
        <w:ind w:left="1004"/>
        <w:rPr>
          <w:rFonts w:ascii="Arial" w:eastAsiaTheme="minorHAnsi" w:hAnsi="Arial" w:cs="Arial"/>
          <w:sz w:val="22"/>
          <w:szCs w:val="22"/>
          <w:lang w:eastAsia="en-US"/>
        </w:rPr>
      </w:pPr>
    </w:p>
    <w:p w:rsidR="00B3183C" w:rsidRDefault="00B3183C" w:rsidP="00B3183C">
      <w:pPr>
        <w:pStyle w:val="Prrafodelista"/>
        <w:numPr>
          <w:ilvl w:val="0"/>
          <w:numId w:val="32"/>
        </w:numPr>
        <w:rPr>
          <w:rFonts w:ascii="Arial" w:eastAsiaTheme="minorHAnsi" w:hAnsi="Arial" w:cs="Arial"/>
          <w:sz w:val="22"/>
          <w:szCs w:val="22"/>
          <w:lang w:eastAsia="en-US"/>
        </w:rPr>
      </w:pPr>
      <w:r w:rsidRPr="003C684C">
        <w:rPr>
          <w:rFonts w:ascii="Arial" w:eastAsiaTheme="minorHAnsi" w:hAnsi="Arial" w:cs="Arial"/>
          <w:sz w:val="22"/>
          <w:szCs w:val="22"/>
          <w:lang w:eastAsia="en-US"/>
        </w:rPr>
        <w:t>A terceros cuando se contrate la prestación de un servicio que requerirá el tratamiento de datos personales. Dichos terceros no podrán utilizar los datos personales para propósitos distintos a aquellos para los cuales se les hubieren transmitido.</w:t>
      </w:r>
    </w:p>
    <w:p w:rsidR="005323CE" w:rsidRDefault="005323CE" w:rsidP="005323CE">
      <w:pPr>
        <w:rPr>
          <w:rFonts w:ascii="Arial" w:eastAsiaTheme="minorHAnsi" w:hAnsi="Arial" w:cs="Arial"/>
          <w:sz w:val="22"/>
          <w:szCs w:val="22"/>
          <w:lang w:eastAsia="en-US"/>
        </w:rPr>
      </w:pPr>
    </w:p>
    <w:p w:rsidR="005323CE" w:rsidRPr="005323CE" w:rsidRDefault="005323CE" w:rsidP="005323CE">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p>
    <w:p w:rsidR="00B3183C" w:rsidRPr="00FD412E" w:rsidRDefault="00FD412E" w:rsidP="00FD412E">
      <w:pPr>
        <w:outlineLvl w:val="1"/>
        <w:rPr>
          <w:rFonts w:ascii="Arial" w:eastAsiaTheme="minorHAnsi" w:hAnsi="Arial" w:cs="Arial"/>
          <w:b/>
          <w:sz w:val="22"/>
          <w:szCs w:val="22"/>
          <w:lang w:eastAsia="en-US"/>
        </w:rPr>
      </w:pPr>
      <w:bookmarkStart w:id="25" w:name="_Toc440895382"/>
      <w:r>
        <w:rPr>
          <w:rFonts w:ascii="Arial" w:eastAsiaTheme="minorHAnsi" w:hAnsi="Arial" w:cs="Arial"/>
          <w:b/>
          <w:sz w:val="22"/>
          <w:szCs w:val="22"/>
          <w:lang w:eastAsia="en-US"/>
        </w:rPr>
        <w:lastRenderedPageBreak/>
        <w:t xml:space="preserve">c) </w:t>
      </w:r>
      <w:r w:rsidR="00B3183C" w:rsidRPr="00FD412E">
        <w:rPr>
          <w:rFonts w:ascii="Arial" w:eastAsiaTheme="minorHAnsi" w:hAnsi="Arial" w:cs="Arial"/>
          <w:b/>
          <w:sz w:val="22"/>
          <w:szCs w:val="22"/>
          <w:lang w:eastAsia="en-US"/>
        </w:rPr>
        <w:t>Disposiciones comunes a información reservada y confidencial.</w:t>
      </w:r>
      <w:bookmarkEnd w:id="25"/>
    </w:p>
    <w:p w:rsidR="00B3183C" w:rsidRPr="003C684C" w:rsidRDefault="00B3183C" w:rsidP="00B3183C">
      <w:pPr>
        <w:rPr>
          <w:rFonts w:ascii="Arial" w:eastAsiaTheme="minorHAnsi" w:hAnsi="Arial" w:cs="Arial"/>
          <w:sz w:val="22"/>
          <w:szCs w:val="22"/>
          <w:lang w:eastAsia="en-US"/>
        </w:rPr>
      </w:pPr>
    </w:p>
    <w:p w:rsidR="00B3183C" w:rsidRPr="003C684C" w:rsidRDefault="00B3183C" w:rsidP="00B3183C">
      <w:pPr>
        <w:rPr>
          <w:rFonts w:ascii="Arial" w:eastAsiaTheme="minorHAnsi" w:hAnsi="Arial" w:cs="Arial"/>
          <w:sz w:val="22"/>
          <w:szCs w:val="22"/>
          <w:lang w:eastAsia="en-US"/>
        </w:rPr>
      </w:pPr>
      <w:r w:rsidRPr="003C684C">
        <w:rPr>
          <w:rFonts w:ascii="Arial" w:eastAsiaTheme="minorHAnsi" w:hAnsi="Arial" w:cs="Arial"/>
          <w:sz w:val="22"/>
          <w:szCs w:val="22"/>
          <w:lang w:eastAsia="en-US"/>
        </w:rPr>
        <w:t>En los expedientes y documentos que contengan partes o secciones reservadas o confidenciales, se deberán señalar aquellas que para su publicidad deban omitirse a efecto de identificarlas. Asimismo, se deberá reproducir la versión pública de los expedientes o documentos en caso de recibir una solicitud respecto de los mismos.</w:t>
      </w:r>
    </w:p>
    <w:p w:rsidR="00B3183C" w:rsidRPr="003C684C" w:rsidRDefault="00B3183C" w:rsidP="00B3183C">
      <w:pPr>
        <w:rPr>
          <w:rFonts w:ascii="Arial" w:eastAsiaTheme="minorHAnsi" w:hAnsi="Arial" w:cs="Arial"/>
          <w:sz w:val="22"/>
          <w:szCs w:val="22"/>
          <w:lang w:eastAsia="en-US"/>
        </w:rPr>
      </w:pPr>
    </w:p>
    <w:tbl>
      <w:tblPr>
        <w:tblStyle w:val="Tablaconcuadrcula"/>
        <w:tblW w:w="0" w:type="auto"/>
        <w:shd w:val="clear" w:color="auto" w:fill="D9D9D9" w:themeFill="background1" w:themeFillShade="D9"/>
        <w:tblLook w:val="04A0"/>
      </w:tblPr>
      <w:tblGrid>
        <w:gridCol w:w="8980"/>
      </w:tblGrid>
      <w:tr w:rsidR="00E04A3B" w:rsidRPr="001D1710" w:rsidTr="001D1710">
        <w:tc>
          <w:tcPr>
            <w:tcW w:w="8980" w:type="dxa"/>
            <w:shd w:val="clear" w:color="auto" w:fill="D9D9D9" w:themeFill="background1" w:themeFillShade="D9"/>
          </w:tcPr>
          <w:p w:rsidR="00E04A3B" w:rsidRPr="001D1710" w:rsidRDefault="00E04A3B" w:rsidP="001D1710">
            <w:pPr>
              <w:rPr>
                <w:rFonts w:ascii="Arial" w:eastAsiaTheme="minorHAnsi" w:hAnsi="Arial" w:cs="Arial"/>
                <w:b/>
                <w:sz w:val="22"/>
                <w:szCs w:val="22"/>
                <w:lang w:eastAsia="en-US"/>
              </w:rPr>
            </w:pPr>
            <w:r w:rsidRPr="001D1710">
              <w:rPr>
                <w:rFonts w:ascii="Arial" w:eastAsiaTheme="minorHAnsi" w:hAnsi="Arial" w:cs="Arial"/>
                <w:b/>
                <w:sz w:val="22"/>
                <w:szCs w:val="22"/>
                <w:lang w:eastAsia="en-US"/>
              </w:rPr>
              <w:t>Los titulares de las Unidades Administrativas, deberán tener conocimiento y llevar un registro de los servidores públicos que por naturaleza de sus atribuciones tengan acceso a los expedientes y documentos clasificados como reservados o confidenciales. Asimismo, deberán asegurarse de que dichos servidores públicos tengan conocimiento de la responsabilidad en el manejo de información clasificada.</w:t>
            </w:r>
          </w:p>
        </w:tc>
      </w:tr>
    </w:tbl>
    <w:p w:rsidR="00B3183C" w:rsidRPr="003C684C" w:rsidRDefault="00B3183C" w:rsidP="00B3183C">
      <w:pPr>
        <w:rPr>
          <w:rFonts w:ascii="Arial" w:eastAsiaTheme="minorHAnsi" w:hAnsi="Arial" w:cs="Arial"/>
          <w:sz w:val="22"/>
          <w:szCs w:val="22"/>
          <w:lang w:eastAsia="en-US"/>
        </w:rPr>
      </w:pPr>
    </w:p>
    <w:p w:rsidR="00B3183C" w:rsidRPr="003C684C" w:rsidRDefault="00B3183C" w:rsidP="002D556C">
      <w:pPr>
        <w:ind w:left="709" w:hanging="709"/>
        <w:rPr>
          <w:rFonts w:ascii="Arial" w:eastAsiaTheme="minorHAnsi" w:hAnsi="Arial" w:cs="Arial"/>
          <w:sz w:val="22"/>
          <w:szCs w:val="22"/>
          <w:lang w:eastAsia="en-US"/>
        </w:rPr>
      </w:pPr>
      <w:r w:rsidRPr="003C684C">
        <w:rPr>
          <w:rFonts w:ascii="Arial" w:eastAsiaTheme="minorHAnsi" w:hAnsi="Arial" w:cs="Arial"/>
          <w:sz w:val="22"/>
          <w:szCs w:val="22"/>
          <w:lang w:eastAsia="en-US"/>
        </w:rPr>
        <w:t>En ausencia de los titulares de las unidades admin</w:t>
      </w:r>
      <w:r w:rsidR="002D556C">
        <w:rPr>
          <w:rFonts w:ascii="Arial" w:eastAsiaTheme="minorHAnsi" w:hAnsi="Arial" w:cs="Arial"/>
          <w:sz w:val="22"/>
          <w:szCs w:val="22"/>
          <w:lang w:eastAsia="en-US"/>
        </w:rPr>
        <w:t xml:space="preserve">istrativas, la información será </w:t>
      </w:r>
      <w:r w:rsidRPr="003C684C">
        <w:rPr>
          <w:rFonts w:ascii="Arial" w:eastAsiaTheme="minorHAnsi" w:hAnsi="Arial" w:cs="Arial"/>
          <w:sz w:val="22"/>
          <w:szCs w:val="22"/>
          <w:lang w:eastAsia="en-US"/>
        </w:rPr>
        <w:t>clasificada o desclasificada por el servidor público que lo supla, en los tér</w:t>
      </w:r>
      <w:r w:rsidR="002D556C">
        <w:rPr>
          <w:rFonts w:ascii="Arial" w:eastAsiaTheme="minorHAnsi" w:hAnsi="Arial" w:cs="Arial"/>
          <w:sz w:val="22"/>
          <w:szCs w:val="22"/>
          <w:lang w:eastAsia="en-US"/>
        </w:rPr>
        <w:t xml:space="preserve">minos del </w:t>
      </w:r>
      <w:r w:rsidRPr="003C684C">
        <w:rPr>
          <w:rFonts w:ascii="Arial" w:eastAsiaTheme="minorHAnsi" w:hAnsi="Arial" w:cs="Arial"/>
          <w:sz w:val="22"/>
          <w:szCs w:val="22"/>
          <w:lang w:eastAsia="en-US"/>
        </w:rPr>
        <w:t>Estatuto Orgánico que corresponda.</w:t>
      </w:r>
    </w:p>
    <w:p w:rsidR="00B3183C" w:rsidRDefault="00B3183C" w:rsidP="002D556C">
      <w:pPr>
        <w:rPr>
          <w:rFonts w:ascii="Arial" w:eastAsiaTheme="minorHAnsi" w:hAnsi="Arial" w:cs="Arial"/>
          <w:sz w:val="22"/>
          <w:szCs w:val="22"/>
          <w:lang w:eastAsia="en-US"/>
        </w:rPr>
      </w:pPr>
    </w:p>
    <w:p w:rsidR="00814E76" w:rsidRPr="003C684C" w:rsidRDefault="00814E76" w:rsidP="00B3183C">
      <w:pPr>
        <w:rPr>
          <w:rFonts w:ascii="Arial" w:eastAsiaTheme="minorHAnsi" w:hAnsi="Arial" w:cs="Arial"/>
          <w:sz w:val="22"/>
          <w:szCs w:val="22"/>
          <w:lang w:eastAsia="en-US"/>
        </w:rPr>
      </w:pPr>
    </w:p>
    <w:p w:rsidR="00B3183C" w:rsidRPr="003C684C" w:rsidRDefault="00B3183C" w:rsidP="00B3183C">
      <w:pPr>
        <w:outlineLvl w:val="0"/>
        <w:rPr>
          <w:rFonts w:ascii="Arial" w:hAnsi="Arial" w:cs="Arial"/>
          <w:b/>
          <w:sz w:val="22"/>
          <w:szCs w:val="22"/>
        </w:rPr>
      </w:pPr>
      <w:bookmarkStart w:id="26" w:name="_Toc440895383"/>
      <w:r w:rsidRPr="003C684C">
        <w:rPr>
          <w:rFonts w:ascii="Arial" w:hAnsi="Arial" w:cs="Arial"/>
          <w:b/>
          <w:sz w:val="22"/>
          <w:szCs w:val="22"/>
        </w:rPr>
        <w:t xml:space="preserve">X. </w:t>
      </w:r>
      <w:r w:rsidR="007A412D" w:rsidRPr="003C684C">
        <w:rPr>
          <w:rFonts w:ascii="Arial" w:hAnsi="Arial" w:cs="Arial"/>
          <w:b/>
          <w:sz w:val="22"/>
          <w:szCs w:val="22"/>
        </w:rPr>
        <w:t>INSTRUMENTOS DE CONSULTA Y DE CONTROL DE ARCHIVOS</w:t>
      </w:r>
      <w:bookmarkEnd w:id="26"/>
    </w:p>
    <w:p w:rsidR="00B3183C" w:rsidRPr="003C684C" w:rsidRDefault="00B3183C" w:rsidP="00B3183C">
      <w:pPr>
        <w:rPr>
          <w:rFonts w:ascii="Arial" w:hAnsi="Arial" w:cs="Arial"/>
          <w:b/>
          <w:sz w:val="22"/>
          <w:szCs w:val="22"/>
        </w:rPr>
      </w:pPr>
    </w:p>
    <w:p w:rsidR="00B3183C" w:rsidRPr="003C684C" w:rsidRDefault="00B3183C" w:rsidP="00814E76">
      <w:pPr>
        <w:pStyle w:val="Prrafodelista"/>
        <w:numPr>
          <w:ilvl w:val="0"/>
          <w:numId w:val="16"/>
        </w:numPr>
        <w:suppressAutoHyphens/>
        <w:outlineLvl w:val="1"/>
        <w:rPr>
          <w:rFonts w:ascii="Arial" w:hAnsi="Arial" w:cs="Arial"/>
          <w:b/>
          <w:sz w:val="22"/>
          <w:szCs w:val="22"/>
        </w:rPr>
      </w:pPr>
      <w:r w:rsidRPr="003C684C">
        <w:rPr>
          <w:rFonts w:ascii="Arial" w:hAnsi="Arial" w:cs="Arial"/>
          <w:b/>
          <w:sz w:val="22"/>
          <w:szCs w:val="22"/>
        </w:rPr>
        <w:t xml:space="preserve"> </w:t>
      </w:r>
      <w:bookmarkStart w:id="27" w:name="_Toc440895384"/>
      <w:r w:rsidRPr="003C684C">
        <w:rPr>
          <w:rFonts w:ascii="Arial" w:hAnsi="Arial" w:cs="Arial"/>
          <w:b/>
          <w:sz w:val="22"/>
          <w:szCs w:val="22"/>
        </w:rPr>
        <w:t>Cuadro General de Clasificación Archivística (CGCA)</w:t>
      </w:r>
      <w:bookmarkEnd w:id="27"/>
    </w:p>
    <w:p w:rsidR="00B3183C" w:rsidRPr="003C684C" w:rsidRDefault="00B3183C" w:rsidP="00B3183C">
      <w:pPr>
        <w:pStyle w:val="Prrafodelista"/>
        <w:suppressAutoHyphens/>
        <w:ind w:left="644"/>
        <w:rPr>
          <w:rFonts w:ascii="Arial" w:hAnsi="Arial" w:cs="Arial"/>
          <w:b/>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El CGCA es el instrumento técnico que refleja la estructura de un archivo con base en las atribuciones y </w:t>
      </w:r>
      <w:r w:rsidR="001D1710">
        <w:rPr>
          <w:rFonts w:ascii="Arial" w:hAnsi="Arial" w:cs="Arial"/>
          <w:sz w:val="22"/>
          <w:szCs w:val="22"/>
        </w:rPr>
        <w:t xml:space="preserve">funciones de cada </w:t>
      </w:r>
      <w:r w:rsidRPr="003C684C">
        <w:rPr>
          <w:rFonts w:ascii="Arial" w:hAnsi="Arial" w:cs="Arial"/>
          <w:sz w:val="22"/>
          <w:szCs w:val="22"/>
        </w:rPr>
        <w:t>entidad, ap</w:t>
      </w:r>
      <w:r w:rsidR="001D1710">
        <w:rPr>
          <w:rFonts w:ascii="Arial" w:hAnsi="Arial" w:cs="Arial"/>
          <w:sz w:val="22"/>
          <w:szCs w:val="22"/>
        </w:rPr>
        <w:t>licando conceptos básicos de c</w:t>
      </w:r>
      <w:r w:rsidRPr="003C684C">
        <w:rPr>
          <w:rFonts w:ascii="Arial" w:hAnsi="Arial" w:cs="Arial"/>
          <w:sz w:val="22"/>
          <w:szCs w:val="22"/>
        </w:rPr>
        <w:t>lasificación archivística, sección, serie y subserie.</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Es la herramienta para organizar, describir, y vincular los elementos de archivo; para compartir expedientes interdisciplinarios, ya sea de forma interna o externa al Instituto y proporcionar el acceso, recuperación, uso y diseminación de los archivos en forma adecuada, a través del establecimiento de políticas de conservación y depuración de archivos.</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Esta organizado con base en las funciones y atribuciones inherentes al Instituto y refleja las tareas y acciones divididas en aquellas de carácter común en toda la Administración Pública Federal y en los correspondientes a la competencia y atribuciones de carácter sustantivo. Su forma se basa en la estructura jerárquica y de acuerdo a lo dispuesto en el Reglamento Interior vigente.</w:t>
      </w:r>
    </w:p>
    <w:p w:rsidR="00B3183C" w:rsidRPr="003C684C" w:rsidRDefault="00B3183C" w:rsidP="00B3183C">
      <w:pPr>
        <w:rPr>
          <w:rFonts w:ascii="Arial" w:hAnsi="Arial" w:cs="Arial"/>
          <w:sz w:val="22"/>
          <w:szCs w:val="22"/>
        </w:rPr>
      </w:pPr>
    </w:p>
    <w:p w:rsidR="00B3183C" w:rsidRPr="003C684C" w:rsidRDefault="00D435DF" w:rsidP="00B3183C">
      <w:pPr>
        <w:rPr>
          <w:rFonts w:ascii="Arial" w:hAnsi="Arial" w:cs="Arial"/>
          <w:sz w:val="22"/>
          <w:szCs w:val="22"/>
        </w:rPr>
      </w:pPr>
      <w:r>
        <w:rPr>
          <w:rFonts w:ascii="Arial" w:hAnsi="Arial" w:cs="Arial"/>
          <w:sz w:val="22"/>
          <w:szCs w:val="22"/>
        </w:rPr>
        <w:t>Está integrado por 16 secciones, las 12</w:t>
      </w:r>
      <w:r w:rsidR="00B3183C" w:rsidRPr="003C684C">
        <w:rPr>
          <w:rFonts w:ascii="Arial" w:hAnsi="Arial" w:cs="Arial"/>
          <w:sz w:val="22"/>
          <w:szCs w:val="22"/>
        </w:rPr>
        <w:t xml:space="preserve"> primeras corresponden a las funciones  comunes y son similares a las de todas las dependencias del Ejecutivo Federal, identificadas</w:t>
      </w:r>
      <w:r w:rsidR="001D1710">
        <w:rPr>
          <w:rFonts w:ascii="Arial" w:hAnsi="Arial" w:cs="Arial"/>
          <w:sz w:val="22"/>
          <w:szCs w:val="22"/>
        </w:rPr>
        <w:t xml:space="preserve"> con la l</w:t>
      </w:r>
      <w:r>
        <w:rPr>
          <w:rFonts w:ascii="Arial" w:hAnsi="Arial" w:cs="Arial"/>
          <w:sz w:val="22"/>
          <w:szCs w:val="22"/>
        </w:rPr>
        <w:t>etra “C” y 4</w:t>
      </w:r>
      <w:r w:rsidR="00B3183C" w:rsidRPr="003C684C">
        <w:rPr>
          <w:rFonts w:ascii="Arial" w:hAnsi="Arial" w:cs="Arial"/>
          <w:sz w:val="22"/>
          <w:szCs w:val="22"/>
        </w:rPr>
        <w:t xml:space="preserve"> sust</w:t>
      </w:r>
      <w:r w:rsidR="001D1710">
        <w:rPr>
          <w:rFonts w:ascii="Arial" w:hAnsi="Arial" w:cs="Arial"/>
          <w:sz w:val="22"/>
          <w:szCs w:val="22"/>
        </w:rPr>
        <w:t>antivas identificadas con la l</w:t>
      </w:r>
      <w:r w:rsidR="00B3183C" w:rsidRPr="003C684C">
        <w:rPr>
          <w:rFonts w:ascii="Arial" w:hAnsi="Arial" w:cs="Arial"/>
          <w:sz w:val="22"/>
          <w:szCs w:val="22"/>
        </w:rPr>
        <w:t>etra “S” que corresponden a las atribuciones sustantivas del</w:t>
      </w:r>
      <w:r>
        <w:rPr>
          <w:rFonts w:ascii="Arial" w:hAnsi="Arial" w:cs="Arial"/>
          <w:sz w:val="22"/>
          <w:szCs w:val="22"/>
        </w:rPr>
        <w:t xml:space="preserve"> INP</w:t>
      </w:r>
      <w:r w:rsidR="00B3183C" w:rsidRPr="003C684C">
        <w:rPr>
          <w:rFonts w:ascii="Arial" w:hAnsi="Arial" w:cs="Arial"/>
          <w:sz w:val="22"/>
          <w:szCs w:val="22"/>
        </w:rPr>
        <w:t>, atendiendo los siguientes niveles:</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b/>
          <w:sz w:val="22"/>
          <w:szCs w:val="22"/>
        </w:rPr>
        <w:t>Primero: (fondo)</w:t>
      </w:r>
      <w:r w:rsidRPr="003C684C">
        <w:rPr>
          <w:rFonts w:ascii="Arial" w:hAnsi="Arial" w:cs="Arial"/>
          <w:sz w:val="22"/>
          <w:szCs w:val="22"/>
        </w:rPr>
        <w:t xml:space="preserve"> que es el conjunto de documentos producidos orgánicamente por una dependencia o entidad, con cuya denominación se identifica; en nuestro caso, Instituto Nacional de Pediatría.</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b/>
          <w:sz w:val="22"/>
          <w:szCs w:val="22"/>
        </w:rPr>
        <w:t>Segundo: (sección</w:t>
      </w:r>
      <w:r w:rsidRPr="003C684C">
        <w:rPr>
          <w:rFonts w:ascii="Arial" w:hAnsi="Arial" w:cs="Arial"/>
          <w:sz w:val="22"/>
          <w:szCs w:val="22"/>
        </w:rPr>
        <w:t>) Es cada una de las divisiones del fondo, basada en las atribuciones de cada una de las unidades administrativas que integran al Instituto, de conformidad con las disposiciones legales aplicable</w:t>
      </w:r>
      <w:r w:rsidR="001D1710">
        <w:rPr>
          <w:rFonts w:ascii="Arial" w:hAnsi="Arial" w:cs="Arial"/>
          <w:sz w:val="22"/>
          <w:szCs w:val="22"/>
        </w:rPr>
        <w:t>s; existen secciones comunes: (r</w:t>
      </w:r>
      <w:r w:rsidRPr="003C684C">
        <w:rPr>
          <w:rFonts w:ascii="Arial" w:hAnsi="Arial" w:cs="Arial"/>
          <w:sz w:val="22"/>
          <w:szCs w:val="22"/>
        </w:rPr>
        <w:t>ecursos humanos, materiales, financieros, servicios generales, planeación, asuntos jurídicos….) as</w:t>
      </w:r>
      <w:r w:rsidR="001D1710">
        <w:rPr>
          <w:rFonts w:ascii="Arial" w:hAnsi="Arial" w:cs="Arial"/>
          <w:sz w:val="22"/>
          <w:szCs w:val="22"/>
        </w:rPr>
        <w:t>í como secciones sustantivas: (a</w:t>
      </w:r>
      <w:r w:rsidRPr="003C684C">
        <w:rPr>
          <w:rFonts w:ascii="Arial" w:hAnsi="Arial" w:cs="Arial"/>
          <w:sz w:val="22"/>
          <w:szCs w:val="22"/>
        </w:rPr>
        <w:t xml:space="preserve">tención médica y hospitalaria, enseñanza, investigación y un órgano de gobierno) </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b/>
          <w:sz w:val="22"/>
          <w:szCs w:val="22"/>
        </w:rPr>
        <w:t xml:space="preserve">Tercero: (serie) </w:t>
      </w:r>
      <w:r w:rsidRPr="003C684C">
        <w:rPr>
          <w:rFonts w:ascii="Arial" w:hAnsi="Arial" w:cs="Arial"/>
          <w:sz w:val="22"/>
          <w:szCs w:val="22"/>
        </w:rPr>
        <w:t>Se le denomina a las</w:t>
      </w:r>
      <w:r w:rsidRPr="003C684C">
        <w:rPr>
          <w:rFonts w:ascii="Arial" w:hAnsi="Arial" w:cs="Arial"/>
          <w:b/>
          <w:sz w:val="22"/>
          <w:szCs w:val="22"/>
        </w:rPr>
        <w:t xml:space="preserve"> </w:t>
      </w:r>
      <w:r w:rsidRPr="003C684C">
        <w:rPr>
          <w:rFonts w:ascii="Arial" w:hAnsi="Arial" w:cs="Arial"/>
          <w:sz w:val="22"/>
          <w:szCs w:val="22"/>
        </w:rPr>
        <w:t>identificaciones que corresponden a un conjunto de documentos producidos en el desarrollo de una misma atribución y que versan sobre una misma materia o asunto.</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b/>
          <w:sz w:val="22"/>
          <w:szCs w:val="22"/>
        </w:rPr>
        <w:t>Cuarto: (subserie</w:t>
      </w:r>
      <w:r w:rsidRPr="003C684C">
        <w:rPr>
          <w:rFonts w:ascii="Arial" w:hAnsi="Arial" w:cs="Arial"/>
          <w:sz w:val="22"/>
          <w:szCs w:val="22"/>
        </w:rPr>
        <w:t>) Es el proceso de identificación más especifica o con mayor precisión de asuntos que se desprenden de una serie, que permite codificaciones más precisas.</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El sistema de clasificación se aplica en base a la función y actividad, atendiendo las atribuciones de los servidores públicos. El sistema de codificación utilizado es alfanumérico, que representan  datos específicos de identificación de un expediente que se desglosan de la siguiente manera:</w:t>
      </w:r>
    </w:p>
    <w:p w:rsidR="00B3183C" w:rsidRPr="003C684C" w:rsidRDefault="00B3183C" w:rsidP="00B3183C">
      <w:pPr>
        <w:rPr>
          <w:rFonts w:ascii="Arial" w:hAnsi="Arial" w:cs="Arial"/>
          <w:sz w:val="22"/>
          <w:szCs w:val="22"/>
        </w:rPr>
      </w:pPr>
    </w:p>
    <w:p w:rsidR="00B3183C" w:rsidRPr="003C684C" w:rsidRDefault="00B3183C" w:rsidP="00B3183C">
      <w:pPr>
        <w:pStyle w:val="Prrafodelista"/>
        <w:numPr>
          <w:ilvl w:val="0"/>
          <w:numId w:val="17"/>
        </w:numPr>
        <w:suppressAutoHyphens/>
        <w:rPr>
          <w:rFonts w:ascii="Arial" w:hAnsi="Arial" w:cs="Arial"/>
          <w:sz w:val="22"/>
          <w:szCs w:val="22"/>
        </w:rPr>
      </w:pPr>
      <w:r w:rsidRPr="003C684C">
        <w:rPr>
          <w:rFonts w:ascii="Arial" w:hAnsi="Arial" w:cs="Arial"/>
          <w:sz w:val="22"/>
          <w:szCs w:val="22"/>
        </w:rPr>
        <w:t>Clave presupuestal asignada a cada unidad administrativa, que representa  la sección  o área de procedencia.</w:t>
      </w:r>
    </w:p>
    <w:p w:rsidR="00B3183C" w:rsidRPr="003C684C" w:rsidRDefault="00B3183C" w:rsidP="00B3183C">
      <w:pPr>
        <w:pStyle w:val="Prrafodelista"/>
        <w:suppressAutoHyphens/>
        <w:rPr>
          <w:rFonts w:ascii="Arial" w:hAnsi="Arial" w:cs="Arial"/>
          <w:sz w:val="22"/>
          <w:szCs w:val="22"/>
        </w:rPr>
      </w:pPr>
    </w:p>
    <w:p w:rsidR="00B3183C" w:rsidRPr="003C684C" w:rsidRDefault="00B3183C" w:rsidP="00B3183C">
      <w:pPr>
        <w:pStyle w:val="Prrafodelista"/>
        <w:numPr>
          <w:ilvl w:val="0"/>
          <w:numId w:val="17"/>
        </w:numPr>
        <w:suppressAutoHyphens/>
        <w:rPr>
          <w:rFonts w:ascii="Arial" w:hAnsi="Arial" w:cs="Arial"/>
          <w:sz w:val="22"/>
          <w:szCs w:val="22"/>
        </w:rPr>
      </w:pPr>
      <w:r w:rsidRPr="003C684C">
        <w:rPr>
          <w:rFonts w:ascii="Arial" w:hAnsi="Arial" w:cs="Arial"/>
          <w:sz w:val="22"/>
          <w:szCs w:val="22"/>
        </w:rPr>
        <w:t>Cuando las series y/o subseries sustantivas o comunes, sean compartidas  por diferentes áreas del Instituto se deberá establecer una determinante de oficina que identifique el área generadora, la cual podrá ser numérica o alfabética y se le denominará determinante de oficina.</w:t>
      </w:r>
    </w:p>
    <w:p w:rsidR="00B3183C" w:rsidRPr="003C684C" w:rsidRDefault="00B3183C" w:rsidP="00B3183C">
      <w:pPr>
        <w:pStyle w:val="Prrafodelista"/>
        <w:suppressAutoHyphens/>
        <w:rPr>
          <w:rFonts w:ascii="Arial" w:hAnsi="Arial" w:cs="Arial"/>
          <w:sz w:val="22"/>
          <w:szCs w:val="22"/>
        </w:rPr>
      </w:pPr>
    </w:p>
    <w:p w:rsidR="00B3183C" w:rsidRDefault="00B3183C" w:rsidP="00B3183C">
      <w:pPr>
        <w:pStyle w:val="Prrafodelista"/>
        <w:numPr>
          <w:ilvl w:val="0"/>
          <w:numId w:val="17"/>
        </w:numPr>
        <w:suppressAutoHyphens/>
        <w:rPr>
          <w:rFonts w:ascii="Arial" w:hAnsi="Arial" w:cs="Arial"/>
          <w:sz w:val="22"/>
          <w:szCs w:val="22"/>
        </w:rPr>
      </w:pPr>
      <w:r w:rsidRPr="003C684C">
        <w:rPr>
          <w:rFonts w:ascii="Arial" w:hAnsi="Arial" w:cs="Arial"/>
          <w:sz w:val="22"/>
          <w:szCs w:val="22"/>
        </w:rPr>
        <w:t>El código asignado a la serie o en su caso a la subserie, se asigna  de conformidad con el que indica el propio CGCA.</w:t>
      </w:r>
    </w:p>
    <w:p w:rsidR="00D435DF" w:rsidRPr="003C684C" w:rsidRDefault="00D435DF" w:rsidP="00D435DF">
      <w:pPr>
        <w:pStyle w:val="Prrafodelista"/>
        <w:suppressAutoHyphens/>
        <w:rPr>
          <w:rFonts w:ascii="Arial" w:hAnsi="Arial" w:cs="Arial"/>
          <w:sz w:val="22"/>
          <w:szCs w:val="22"/>
        </w:rPr>
      </w:pPr>
    </w:p>
    <w:p w:rsidR="00B3183C" w:rsidRDefault="00B3183C" w:rsidP="00B3183C">
      <w:pPr>
        <w:pStyle w:val="Prrafodelista"/>
        <w:numPr>
          <w:ilvl w:val="0"/>
          <w:numId w:val="17"/>
        </w:numPr>
        <w:suppressAutoHyphens/>
        <w:rPr>
          <w:rFonts w:ascii="Arial" w:hAnsi="Arial" w:cs="Arial"/>
          <w:sz w:val="22"/>
          <w:szCs w:val="22"/>
        </w:rPr>
      </w:pPr>
      <w:r w:rsidRPr="003C684C">
        <w:rPr>
          <w:rFonts w:ascii="Arial" w:hAnsi="Arial" w:cs="Arial"/>
          <w:sz w:val="22"/>
          <w:szCs w:val="22"/>
        </w:rPr>
        <w:t>El número consecutivo de inventario es aquel, que es otorgado a cada expediente generado dentro de una misma serie, o en su caso subserie.</w:t>
      </w:r>
    </w:p>
    <w:p w:rsidR="00D435DF" w:rsidRPr="003C684C" w:rsidRDefault="00D435DF" w:rsidP="00D435DF">
      <w:pPr>
        <w:pStyle w:val="Prrafodelista"/>
        <w:suppressAutoHyphens/>
        <w:rPr>
          <w:rFonts w:ascii="Arial" w:hAnsi="Arial" w:cs="Arial"/>
          <w:sz w:val="22"/>
          <w:szCs w:val="22"/>
        </w:rPr>
      </w:pPr>
    </w:p>
    <w:p w:rsidR="00B3183C" w:rsidRDefault="00B3183C" w:rsidP="00B3183C">
      <w:pPr>
        <w:pStyle w:val="Prrafodelista"/>
        <w:numPr>
          <w:ilvl w:val="0"/>
          <w:numId w:val="17"/>
        </w:numPr>
        <w:suppressAutoHyphens/>
        <w:rPr>
          <w:rFonts w:ascii="Arial" w:hAnsi="Arial" w:cs="Arial"/>
          <w:sz w:val="22"/>
          <w:szCs w:val="22"/>
        </w:rPr>
      </w:pPr>
      <w:r w:rsidRPr="003C684C">
        <w:rPr>
          <w:rFonts w:ascii="Arial" w:hAnsi="Arial" w:cs="Arial"/>
          <w:sz w:val="22"/>
          <w:szCs w:val="22"/>
        </w:rPr>
        <w:t>El año de apertura del expediente, es aquel que identifica el año en el que se genera el expediente y debe señalarse a cuatro dígitos</w:t>
      </w:r>
      <w:r w:rsidR="00D435DF">
        <w:rPr>
          <w:rFonts w:ascii="Arial" w:hAnsi="Arial" w:cs="Arial"/>
          <w:sz w:val="22"/>
          <w:szCs w:val="22"/>
        </w:rPr>
        <w:t>.</w:t>
      </w:r>
    </w:p>
    <w:p w:rsidR="00D435DF" w:rsidRPr="003C684C" w:rsidRDefault="00D435DF" w:rsidP="00D435DF">
      <w:pPr>
        <w:pStyle w:val="Prrafodelista"/>
        <w:suppressAutoHyphens/>
        <w:rPr>
          <w:rFonts w:ascii="Arial" w:hAnsi="Arial" w:cs="Arial"/>
          <w:sz w:val="22"/>
          <w:szCs w:val="22"/>
        </w:rPr>
      </w:pPr>
    </w:p>
    <w:p w:rsidR="00B3183C" w:rsidRPr="003C684C" w:rsidRDefault="001D1710" w:rsidP="00B3183C">
      <w:pPr>
        <w:pStyle w:val="Prrafodelista"/>
        <w:numPr>
          <w:ilvl w:val="0"/>
          <w:numId w:val="17"/>
        </w:numPr>
        <w:suppressAutoHyphens/>
        <w:rPr>
          <w:rFonts w:ascii="Arial" w:hAnsi="Arial" w:cs="Arial"/>
          <w:sz w:val="22"/>
          <w:szCs w:val="22"/>
        </w:rPr>
      </w:pPr>
      <w:r>
        <w:rPr>
          <w:rFonts w:ascii="Arial" w:hAnsi="Arial" w:cs="Arial"/>
          <w:sz w:val="22"/>
          <w:szCs w:val="22"/>
        </w:rPr>
        <w:t>En la aplicación del c</w:t>
      </w:r>
      <w:r w:rsidR="00B3183C" w:rsidRPr="003C684C">
        <w:rPr>
          <w:rFonts w:ascii="Arial" w:hAnsi="Arial" w:cs="Arial"/>
          <w:sz w:val="22"/>
          <w:szCs w:val="22"/>
        </w:rPr>
        <w:t>ódigo clasificador podrá utilizarse de forma indistinta mediante una diagonal / para la separación de cada uno de los campos.</w:t>
      </w:r>
    </w:p>
    <w:p w:rsidR="00B3183C" w:rsidRPr="003C684C" w:rsidRDefault="00B3183C" w:rsidP="00B3183C">
      <w:pPr>
        <w:rPr>
          <w:rFonts w:ascii="Arial" w:hAnsi="Arial" w:cs="Arial"/>
          <w:sz w:val="22"/>
          <w:szCs w:val="22"/>
        </w:rPr>
      </w:pPr>
    </w:p>
    <w:p w:rsidR="00B3183C" w:rsidRPr="003C684C" w:rsidRDefault="00B3183C" w:rsidP="004A21D1">
      <w:pPr>
        <w:rPr>
          <w:rFonts w:ascii="Arial" w:hAnsi="Arial" w:cs="Arial"/>
          <w:sz w:val="22"/>
          <w:szCs w:val="22"/>
        </w:rPr>
      </w:pPr>
      <w:r w:rsidRPr="003C684C">
        <w:rPr>
          <w:rFonts w:ascii="Arial" w:hAnsi="Arial" w:cs="Arial"/>
          <w:sz w:val="22"/>
          <w:szCs w:val="22"/>
        </w:rPr>
        <w:t>Todos los expedientes deberán estar clasificados y codificados de acuerdo con el CGCA</w:t>
      </w:r>
    </w:p>
    <w:p w:rsidR="00B3183C" w:rsidRPr="003C684C" w:rsidRDefault="00B3183C" w:rsidP="00B3183C">
      <w:pPr>
        <w:rPr>
          <w:rFonts w:ascii="Arial" w:hAnsi="Arial" w:cs="Arial"/>
          <w:sz w:val="22"/>
          <w:szCs w:val="22"/>
        </w:rPr>
      </w:pPr>
    </w:p>
    <w:p w:rsidR="00B3183C" w:rsidRPr="003C684C" w:rsidRDefault="00FE0BAC" w:rsidP="00B3183C">
      <w:pPr>
        <w:rPr>
          <w:rFonts w:ascii="Arial" w:hAnsi="Arial" w:cs="Arial"/>
          <w:sz w:val="22"/>
          <w:szCs w:val="22"/>
        </w:rPr>
      </w:pPr>
      <w:r>
        <w:rPr>
          <w:rFonts w:ascii="Arial" w:hAnsi="Arial" w:cs="Arial"/>
          <w:sz w:val="22"/>
          <w:szCs w:val="22"/>
        </w:rPr>
        <w:t>Atendiendo al Lineamiento Décimo tercero de los Lineamientos Generales par la Organización y Conservación de los Archivos del Poder Ejecutivo Federal, el INP a través de la</w:t>
      </w:r>
      <w:r w:rsidR="00B3183C" w:rsidRPr="003C684C">
        <w:rPr>
          <w:rFonts w:ascii="Arial" w:hAnsi="Arial" w:cs="Arial"/>
          <w:sz w:val="22"/>
          <w:szCs w:val="22"/>
        </w:rPr>
        <w:t xml:space="preserve"> Coo</w:t>
      </w:r>
      <w:r>
        <w:rPr>
          <w:rFonts w:ascii="Arial" w:hAnsi="Arial" w:cs="Arial"/>
          <w:sz w:val="22"/>
          <w:szCs w:val="22"/>
        </w:rPr>
        <w:t>rdinación de Archivos</w:t>
      </w:r>
      <w:r w:rsidR="00FD3474">
        <w:rPr>
          <w:rFonts w:ascii="Arial" w:hAnsi="Arial" w:cs="Arial"/>
          <w:sz w:val="22"/>
          <w:szCs w:val="22"/>
        </w:rPr>
        <w:t xml:space="preserve">, deberá de mantener actualizado el CGCA debiendo notificar al AGN </w:t>
      </w:r>
      <w:r w:rsidR="00B3183C" w:rsidRPr="003C684C">
        <w:rPr>
          <w:rFonts w:ascii="Arial" w:hAnsi="Arial" w:cs="Arial"/>
          <w:sz w:val="22"/>
          <w:szCs w:val="22"/>
        </w:rPr>
        <w:t>cualquier cambio que se realice al instrumento técnico al que se hace referencia en el presente apartado.</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Para incorporar nuevas secciones o series documentales, </w:t>
      </w:r>
      <w:r w:rsidR="009D6984">
        <w:rPr>
          <w:rFonts w:ascii="Arial" w:hAnsi="Arial" w:cs="Arial"/>
          <w:sz w:val="22"/>
          <w:szCs w:val="22"/>
        </w:rPr>
        <w:t xml:space="preserve">la o </w:t>
      </w:r>
      <w:r w:rsidRPr="003C684C">
        <w:rPr>
          <w:rFonts w:ascii="Arial" w:hAnsi="Arial" w:cs="Arial"/>
          <w:sz w:val="22"/>
          <w:szCs w:val="22"/>
        </w:rPr>
        <w:t>las unidades administrativas involucradas, solicitarán su inclusión a la Coordinación de Archivos, área que en conjunto con la</w:t>
      </w:r>
      <w:r w:rsidR="001D1710">
        <w:rPr>
          <w:rFonts w:ascii="Arial" w:hAnsi="Arial" w:cs="Arial"/>
          <w:sz w:val="22"/>
          <w:szCs w:val="22"/>
        </w:rPr>
        <w:t xml:space="preserve"> o las un</w:t>
      </w:r>
      <w:r w:rsidR="009D6984">
        <w:rPr>
          <w:rFonts w:ascii="Arial" w:hAnsi="Arial" w:cs="Arial"/>
          <w:sz w:val="22"/>
          <w:szCs w:val="22"/>
        </w:rPr>
        <w:t>idades solicitantes llevarán a cabo</w:t>
      </w:r>
      <w:r w:rsidR="001D1710">
        <w:rPr>
          <w:rFonts w:ascii="Arial" w:hAnsi="Arial" w:cs="Arial"/>
          <w:sz w:val="22"/>
          <w:szCs w:val="22"/>
        </w:rPr>
        <w:t xml:space="preserve"> el análisis correspondiente</w:t>
      </w:r>
      <w:r w:rsidRPr="003C684C">
        <w:rPr>
          <w:rFonts w:ascii="Arial" w:hAnsi="Arial" w:cs="Arial"/>
          <w:sz w:val="22"/>
          <w:szCs w:val="22"/>
        </w:rPr>
        <w:t xml:space="preserve"> sobr</w:t>
      </w:r>
      <w:r w:rsidR="001D1710">
        <w:rPr>
          <w:rFonts w:ascii="Arial" w:hAnsi="Arial" w:cs="Arial"/>
          <w:sz w:val="22"/>
          <w:szCs w:val="22"/>
        </w:rPr>
        <w:t>e la pertinencia de su apertura, así mismo</w:t>
      </w:r>
      <w:r w:rsidR="009D6984">
        <w:rPr>
          <w:rFonts w:ascii="Arial" w:hAnsi="Arial" w:cs="Arial"/>
          <w:sz w:val="22"/>
          <w:szCs w:val="22"/>
        </w:rPr>
        <w:t xml:space="preserve"> esto deberá de ser puesto a consideración del Comité de Transparencia institucional para su acreditación y posteriormente con el AGN para su validación.</w:t>
      </w:r>
      <w:r w:rsidR="001D1710">
        <w:rPr>
          <w:rFonts w:ascii="Arial" w:hAnsi="Arial" w:cs="Arial"/>
          <w:sz w:val="22"/>
          <w:szCs w:val="22"/>
        </w:rPr>
        <w:t xml:space="preserve"> </w:t>
      </w:r>
    </w:p>
    <w:p w:rsidR="00B3183C" w:rsidRPr="003C684C" w:rsidRDefault="00B3183C" w:rsidP="00B3183C">
      <w:pPr>
        <w:rPr>
          <w:rFonts w:ascii="Arial" w:hAnsi="Arial" w:cs="Arial"/>
          <w:sz w:val="22"/>
          <w:szCs w:val="22"/>
        </w:rPr>
      </w:pPr>
    </w:p>
    <w:p w:rsidR="00B3183C" w:rsidRPr="003C684C" w:rsidRDefault="00B3183C" w:rsidP="00814E76">
      <w:pPr>
        <w:pStyle w:val="Prrafodelista"/>
        <w:numPr>
          <w:ilvl w:val="0"/>
          <w:numId w:val="16"/>
        </w:numPr>
        <w:suppressAutoHyphens/>
        <w:outlineLvl w:val="1"/>
        <w:rPr>
          <w:rFonts w:ascii="Arial" w:hAnsi="Arial" w:cs="Arial"/>
          <w:b/>
          <w:sz w:val="22"/>
          <w:szCs w:val="22"/>
        </w:rPr>
      </w:pPr>
      <w:bookmarkStart w:id="28" w:name="_Toc440895385"/>
      <w:r w:rsidRPr="003C684C">
        <w:rPr>
          <w:rFonts w:ascii="Arial" w:hAnsi="Arial" w:cs="Arial"/>
          <w:b/>
          <w:sz w:val="22"/>
          <w:szCs w:val="22"/>
        </w:rPr>
        <w:t>Catálogo de Disposición Documental (CADIDO)</w:t>
      </w:r>
      <w:bookmarkEnd w:id="28"/>
    </w:p>
    <w:p w:rsidR="00B3183C" w:rsidRPr="003C684C" w:rsidRDefault="00B3183C" w:rsidP="00B3183C">
      <w:pPr>
        <w:rPr>
          <w:rFonts w:ascii="Arial" w:hAnsi="Arial" w:cs="Arial"/>
          <w:b/>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En estricto apego a </w:t>
      </w:r>
      <w:r w:rsidR="009D6984">
        <w:rPr>
          <w:rFonts w:ascii="Arial" w:hAnsi="Arial" w:cs="Arial"/>
          <w:sz w:val="22"/>
          <w:szCs w:val="22"/>
        </w:rPr>
        <w:t xml:space="preserve">lo dispuesto en el Lineamiento </w:t>
      </w:r>
      <w:r w:rsidR="00805B5A">
        <w:rPr>
          <w:rFonts w:ascii="Arial" w:hAnsi="Arial" w:cs="Arial"/>
          <w:sz w:val="22"/>
          <w:szCs w:val="22"/>
        </w:rPr>
        <w:t>Cuarto Fracción IV</w:t>
      </w:r>
      <w:r w:rsidR="009D6984">
        <w:rPr>
          <w:rFonts w:ascii="Arial" w:hAnsi="Arial" w:cs="Arial"/>
          <w:sz w:val="22"/>
          <w:szCs w:val="22"/>
        </w:rPr>
        <w:t xml:space="preserve"> de </w:t>
      </w:r>
      <w:r w:rsidR="00805B5A">
        <w:rPr>
          <w:rFonts w:ascii="Arial" w:hAnsi="Arial" w:cs="Arial"/>
          <w:sz w:val="22"/>
          <w:szCs w:val="22"/>
        </w:rPr>
        <w:t>los Lineamientos Generales par la Organización y Conservación de los Archivos del Poder Ejecutivo Federal</w:t>
      </w:r>
      <w:r w:rsidRPr="003C684C">
        <w:rPr>
          <w:rFonts w:ascii="Arial" w:hAnsi="Arial" w:cs="Arial"/>
          <w:sz w:val="22"/>
          <w:szCs w:val="22"/>
        </w:rPr>
        <w:t xml:space="preserve">, se considera al registro general y sistemático que establece los valores documentales (legal, jurídico, fiscal, contable y/o administrativo, así como los plazos de conservación, acordes a sus vigencias documentales, los plazos de reserva consignados en su oportunidad, su confidencialidad y en su caso su destino final, señalando en su oportunidad en cuestiones de conservación el porcentaje de la muestra que se haya definido por el Comité, la Coordinación, el área generadora y el </w:t>
      </w:r>
      <w:r w:rsidR="009D6984">
        <w:rPr>
          <w:rFonts w:ascii="Arial" w:hAnsi="Arial" w:cs="Arial"/>
          <w:sz w:val="22"/>
          <w:szCs w:val="22"/>
        </w:rPr>
        <w:t>AGN.</w:t>
      </w:r>
    </w:p>
    <w:p w:rsidR="00B3183C" w:rsidRPr="003C684C" w:rsidRDefault="00B3183C" w:rsidP="00B3183C">
      <w:pPr>
        <w:rPr>
          <w:rFonts w:ascii="Arial" w:hAnsi="Arial" w:cs="Arial"/>
          <w:sz w:val="22"/>
          <w:szCs w:val="22"/>
        </w:rPr>
      </w:pPr>
    </w:p>
    <w:p w:rsidR="00305EF9" w:rsidRPr="00305EF9" w:rsidRDefault="00305EF9" w:rsidP="00305EF9">
      <w:pPr>
        <w:rPr>
          <w:rFonts w:ascii="Arial" w:hAnsi="Arial" w:cs="Arial"/>
          <w:sz w:val="22"/>
          <w:szCs w:val="22"/>
        </w:rPr>
      </w:pPr>
      <w:r w:rsidRPr="00305EF9">
        <w:rPr>
          <w:rFonts w:ascii="Arial" w:hAnsi="Arial" w:cs="Arial"/>
          <w:sz w:val="22"/>
          <w:szCs w:val="22"/>
        </w:rPr>
        <w:t>El CADIDO está dividido en dos partes:</w:t>
      </w:r>
    </w:p>
    <w:p w:rsidR="00305EF9" w:rsidRPr="00305EF9" w:rsidRDefault="00305EF9" w:rsidP="00305EF9">
      <w:pPr>
        <w:rPr>
          <w:rFonts w:ascii="Arial" w:hAnsi="Arial" w:cs="Arial"/>
          <w:sz w:val="22"/>
          <w:szCs w:val="22"/>
        </w:rPr>
      </w:pPr>
    </w:p>
    <w:p w:rsidR="00305EF9" w:rsidRPr="00305EF9" w:rsidRDefault="00305EF9" w:rsidP="00305EF9">
      <w:pPr>
        <w:rPr>
          <w:rFonts w:ascii="Arial" w:hAnsi="Arial" w:cs="Arial"/>
          <w:sz w:val="22"/>
          <w:szCs w:val="22"/>
        </w:rPr>
      </w:pPr>
      <w:r w:rsidRPr="00305EF9">
        <w:rPr>
          <w:rFonts w:ascii="Arial" w:hAnsi="Arial" w:cs="Arial"/>
          <w:sz w:val="22"/>
          <w:szCs w:val="22"/>
        </w:rPr>
        <w:t>La primera es conformada por el CGCA en donde vamos a poder encontrar las series y subseries correspondientes a cada una de las secciones.</w:t>
      </w:r>
    </w:p>
    <w:p w:rsidR="00305EF9" w:rsidRPr="00305EF9" w:rsidRDefault="00305EF9" w:rsidP="00305EF9">
      <w:pPr>
        <w:rPr>
          <w:rFonts w:ascii="Arial" w:hAnsi="Arial" w:cs="Arial"/>
          <w:sz w:val="22"/>
          <w:szCs w:val="22"/>
        </w:rPr>
      </w:pPr>
    </w:p>
    <w:p w:rsidR="00305EF9" w:rsidRPr="00305EF9" w:rsidRDefault="00305EF9" w:rsidP="00305EF9">
      <w:pPr>
        <w:rPr>
          <w:rFonts w:ascii="Arial" w:hAnsi="Arial" w:cs="Arial"/>
          <w:sz w:val="22"/>
          <w:szCs w:val="22"/>
        </w:rPr>
      </w:pPr>
      <w:r w:rsidRPr="00305EF9">
        <w:rPr>
          <w:rFonts w:ascii="Arial" w:hAnsi="Arial" w:cs="Arial"/>
          <w:sz w:val="22"/>
          <w:szCs w:val="22"/>
        </w:rPr>
        <w:t xml:space="preserve">La segunda parte se forma por los valores documentales administrativo legal, fiscal o contable de cada una de las series y subseries que conforman al CGCA del INP, así como sus plazos de conservación en el archivo de trámite y el archivo de concentración, el destino final de los expedientes indicando si es eliminación, muestreo o su envió al archivo histórico y la clasificación de la información con forme a las disposiciones en materia de transparencia </w:t>
      </w:r>
    </w:p>
    <w:p w:rsidR="00B3183C" w:rsidRPr="003C684C" w:rsidRDefault="00B3183C" w:rsidP="00B3183C">
      <w:pPr>
        <w:rPr>
          <w:rFonts w:ascii="Arial" w:hAnsi="Arial" w:cs="Arial"/>
          <w:sz w:val="22"/>
          <w:szCs w:val="22"/>
        </w:rPr>
      </w:pPr>
    </w:p>
    <w:p w:rsidR="00B3183C" w:rsidRDefault="00305EF9" w:rsidP="00B3183C">
      <w:pPr>
        <w:rPr>
          <w:rFonts w:ascii="Arial" w:hAnsi="Arial" w:cs="Arial"/>
          <w:sz w:val="22"/>
          <w:szCs w:val="22"/>
        </w:rPr>
      </w:pPr>
      <w:r>
        <w:rPr>
          <w:rFonts w:ascii="Arial" w:hAnsi="Arial" w:cs="Arial"/>
          <w:sz w:val="22"/>
          <w:szCs w:val="22"/>
        </w:rPr>
        <w:t>Cabe señalar que l</w:t>
      </w:r>
      <w:r w:rsidR="00B3183C" w:rsidRPr="003C684C">
        <w:rPr>
          <w:rFonts w:ascii="Arial" w:hAnsi="Arial" w:cs="Arial"/>
          <w:sz w:val="22"/>
          <w:szCs w:val="22"/>
        </w:rPr>
        <w:t>a aplicación de los plazo</w:t>
      </w:r>
      <w:r w:rsidR="00225EC6">
        <w:rPr>
          <w:rFonts w:ascii="Arial" w:hAnsi="Arial" w:cs="Arial"/>
          <w:sz w:val="22"/>
          <w:szCs w:val="22"/>
        </w:rPr>
        <w:t xml:space="preserve">s de conservación establecidos </w:t>
      </w:r>
      <w:r w:rsidR="00B3183C" w:rsidRPr="003C684C">
        <w:rPr>
          <w:rFonts w:ascii="Arial" w:hAnsi="Arial" w:cs="Arial"/>
          <w:sz w:val="22"/>
          <w:szCs w:val="22"/>
        </w:rPr>
        <w:t xml:space="preserve">servirán para prever las transferencias primarias </w:t>
      </w:r>
      <w:r>
        <w:rPr>
          <w:rFonts w:ascii="Arial" w:hAnsi="Arial" w:cs="Arial"/>
          <w:sz w:val="22"/>
          <w:szCs w:val="22"/>
        </w:rPr>
        <w:t xml:space="preserve">que va de los archivos de trámite </w:t>
      </w:r>
      <w:r w:rsidR="00B3183C" w:rsidRPr="003C684C">
        <w:rPr>
          <w:rFonts w:ascii="Arial" w:hAnsi="Arial" w:cs="Arial"/>
          <w:sz w:val="22"/>
          <w:szCs w:val="22"/>
        </w:rPr>
        <w:t xml:space="preserve">al </w:t>
      </w:r>
      <w:r>
        <w:rPr>
          <w:rFonts w:ascii="Arial" w:hAnsi="Arial" w:cs="Arial"/>
          <w:sz w:val="22"/>
          <w:szCs w:val="22"/>
        </w:rPr>
        <w:t xml:space="preserve">archivo </w:t>
      </w:r>
      <w:r w:rsidR="00B3183C" w:rsidRPr="003C684C">
        <w:rPr>
          <w:rFonts w:ascii="Arial" w:hAnsi="Arial" w:cs="Arial"/>
          <w:sz w:val="22"/>
          <w:szCs w:val="22"/>
        </w:rPr>
        <w:t xml:space="preserve">de concentración, </w:t>
      </w:r>
      <w:r>
        <w:rPr>
          <w:rFonts w:ascii="Arial" w:hAnsi="Arial" w:cs="Arial"/>
          <w:sz w:val="22"/>
          <w:szCs w:val="22"/>
        </w:rPr>
        <w:t>las transferencias secundarias que va del archivo de concentración al archivo h</w:t>
      </w:r>
      <w:r w:rsidR="00225EC6">
        <w:rPr>
          <w:rFonts w:ascii="Arial" w:hAnsi="Arial" w:cs="Arial"/>
          <w:sz w:val="22"/>
          <w:szCs w:val="22"/>
        </w:rPr>
        <w:t>istórico cuando así proceda;</w:t>
      </w:r>
      <w:r w:rsidR="00B3183C" w:rsidRPr="003C684C">
        <w:rPr>
          <w:rFonts w:ascii="Arial" w:hAnsi="Arial" w:cs="Arial"/>
          <w:sz w:val="22"/>
          <w:szCs w:val="22"/>
        </w:rPr>
        <w:t xml:space="preserve"> así como el trámite de solicitud de valoración y dictamen de destino final ante </w:t>
      </w:r>
      <w:r>
        <w:rPr>
          <w:rFonts w:ascii="Arial" w:hAnsi="Arial" w:cs="Arial"/>
          <w:sz w:val="22"/>
          <w:szCs w:val="22"/>
        </w:rPr>
        <w:t>el Archivo General de la Nación para proceder con su baja documental debido a la carencia de valores primarios o secundarios.</w:t>
      </w:r>
    </w:p>
    <w:p w:rsidR="00B3183C" w:rsidRPr="003C684C" w:rsidRDefault="00B3183C" w:rsidP="00B3183C">
      <w:pPr>
        <w:rPr>
          <w:rFonts w:ascii="Arial" w:hAnsi="Arial" w:cs="Arial"/>
          <w:sz w:val="22"/>
          <w:szCs w:val="22"/>
        </w:rPr>
      </w:pPr>
    </w:p>
    <w:p w:rsidR="00B3183C" w:rsidRDefault="00B3183C" w:rsidP="00814E76">
      <w:pPr>
        <w:pStyle w:val="Prrafodelista"/>
        <w:numPr>
          <w:ilvl w:val="0"/>
          <w:numId w:val="16"/>
        </w:numPr>
        <w:suppressAutoHyphens/>
        <w:outlineLvl w:val="1"/>
        <w:rPr>
          <w:rFonts w:ascii="Arial" w:hAnsi="Arial" w:cs="Arial"/>
          <w:b/>
          <w:sz w:val="22"/>
          <w:szCs w:val="22"/>
        </w:rPr>
      </w:pPr>
      <w:bookmarkStart w:id="29" w:name="_Toc440895386"/>
      <w:r w:rsidRPr="003C684C">
        <w:rPr>
          <w:rFonts w:ascii="Arial" w:hAnsi="Arial" w:cs="Arial"/>
          <w:b/>
          <w:sz w:val="22"/>
          <w:szCs w:val="22"/>
        </w:rPr>
        <w:t>Guía simple de Archivos</w:t>
      </w:r>
      <w:bookmarkEnd w:id="29"/>
    </w:p>
    <w:p w:rsidR="004A76F1" w:rsidRDefault="004A76F1" w:rsidP="004A76F1">
      <w:pPr>
        <w:suppressAutoHyphens/>
        <w:outlineLvl w:val="1"/>
        <w:rPr>
          <w:rFonts w:ascii="Arial" w:hAnsi="Arial" w:cs="Arial"/>
          <w:b/>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Es el esquema general de descripción de las series documentales que se manejan  en los archivos de trámite y de concentración del</w:t>
      </w:r>
      <w:r w:rsidR="009D6130">
        <w:rPr>
          <w:rFonts w:ascii="Arial" w:hAnsi="Arial" w:cs="Arial"/>
          <w:sz w:val="22"/>
          <w:szCs w:val="22"/>
        </w:rPr>
        <w:t xml:space="preserve"> INP</w:t>
      </w:r>
      <w:r w:rsidRPr="003C684C">
        <w:rPr>
          <w:rFonts w:ascii="Arial" w:hAnsi="Arial" w:cs="Arial"/>
          <w:sz w:val="22"/>
          <w:szCs w:val="22"/>
        </w:rPr>
        <w:t>, que indica sus características  fundamentales conforme al Cuadro al Cuadro General de Clasificación y sus datos generales.</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Los archivos</w:t>
      </w:r>
      <w:r w:rsidR="009D6130">
        <w:rPr>
          <w:rFonts w:ascii="Arial" w:hAnsi="Arial" w:cs="Arial"/>
          <w:sz w:val="22"/>
          <w:szCs w:val="22"/>
        </w:rPr>
        <w:t xml:space="preserve"> </w:t>
      </w:r>
      <w:r w:rsidR="000F1A9D">
        <w:rPr>
          <w:rFonts w:ascii="Arial" w:hAnsi="Arial" w:cs="Arial"/>
          <w:sz w:val="22"/>
          <w:szCs w:val="22"/>
        </w:rPr>
        <w:t xml:space="preserve">institucionales </w:t>
      </w:r>
      <w:r w:rsidRPr="003C684C">
        <w:rPr>
          <w:rFonts w:ascii="Arial" w:hAnsi="Arial" w:cs="Arial"/>
          <w:sz w:val="22"/>
          <w:szCs w:val="22"/>
        </w:rPr>
        <w:t>elaborarán una guía simple de archivos, con base en el CG</w:t>
      </w:r>
      <w:r w:rsidR="009D6130">
        <w:rPr>
          <w:rFonts w:ascii="Arial" w:hAnsi="Arial" w:cs="Arial"/>
          <w:sz w:val="22"/>
          <w:szCs w:val="22"/>
        </w:rPr>
        <w:t xml:space="preserve">CA  de sus series documentales en la que se elaborara </w:t>
      </w:r>
      <w:r w:rsidRPr="003C684C">
        <w:rPr>
          <w:rFonts w:ascii="Arial" w:hAnsi="Arial" w:cs="Arial"/>
          <w:sz w:val="22"/>
          <w:szCs w:val="22"/>
        </w:rPr>
        <w:t xml:space="preserve">la relación de los archivos de </w:t>
      </w:r>
      <w:r w:rsidRPr="003C684C">
        <w:rPr>
          <w:rFonts w:ascii="Arial" w:hAnsi="Arial" w:cs="Arial"/>
          <w:sz w:val="22"/>
          <w:szCs w:val="22"/>
        </w:rPr>
        <w:lastRenderedPageBreak/>
        <w:t>trámite, de concentración e histórico, así como el nombre y cargo del responsable, la dirección, teléfono y correo electrónico de cada uno de ellos,</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De acurdo con los </w:t>
      </w:r>
      <w:r w:rsidRPr="00805B5A">
        <w:rPr>
          <w:rFonts w:ascii="Arial" w:hAnsi="Arial" w:cs="Arial"/>
          <w:sz w:val="22"/>
          <w:szCs w:val="22"/>
        </w:rPr>
        <w:t>Lineamientos Generales para la organización y conservación de los archivos de las dependencias y entidades de la Administración Pública Federal,</w:t>
      </w:r>
      <w:r w:rsidRPr="003C684C">
        <w:rPr>
          <w:rFonts w:ascii="Arial" w:hAnsi="Arial" w:cs="Arial"/>
          <w:sz w:val="22"/>
          <w:szCs w:val="22"/>
        </w:rPr>
        <w:t xml:space="preserve"> la Guía Simple deberá estar publicada en los sitios de internet que permitan su llenado y actualización.</w:t>
      </w:r>
    </w:p>
    <w:p w:rsidR="00B3183C" w:rsidRPr="003C684C" w:rsidRDefault="00B3183C" w:rsidP="00B3183C">
      <w:pPr>
        <w:rPr>
          <w:rFonts w:ascii="Arial" w:hAnsi="Arial" w:cs="Arial"/>
          <w:sz w:val="22"/>
          <w:szCs w:val="22"/>
        </w:rPr>
      </w:pPr>
    </w:p>
    <w:p w:rsidR="00B3183C" w:rsidRPr="003C684C" w:rsidRDefault="00B3183C" w:rsidP="004A21D1">
      <w:pPr>
        <w:rPr>
          <w:rFonts w:ascii="Arial" w:hAnsi="Arial" w:cs="Arial"/>
          <w:b/>
          <w:sz w:val="22"/>
          <w:szCs w:val="22"/>
        </w:rPr>
      </w:pPr>
      <w:r w:rsidRPr="003C684C">
        <w:rPr>
          <w:rFonts w:ascii="Arial" w:hAnsi="Arial" w:cs="Arial"/>
          <w:b/>
          <w:sz w:val="22"/>
          <w:szCs w:val="22"/>
        </w:rPr>
        <w:t>La Guía Simple de Archivos tiene como objetivos:</w:t>
      </w:r>
    </w:p>
    <w:p w:rsidR="00B3183C" w:rsidRPr="003C684C" w:rsidRDefault="00B3183C" w:rsidP="00B3183C">
      <w:pPr>
        <w:rPr>
          <w:rFonts w:ascii="Arial" w:hAnsi="Arial" w:cs="Arial"/>
          <w:b/>
          <w:sz w:val="22"/>
          <w:szCs w:val="22"/>
        </w:rPr>
      </w:pPr>
    </w:p>
    <w:p w:rsidR="00B3183C" w:rsidRPr="00D435DF" w:rsidRDefault="00B3183C" w:rsidP="00B3183C">
      <w:pPr>
        <w:pStyle w:val="Prrafodelista"/>
        <w:numPr>
          <w:ilvl w:val="0"/>
          <w:numId w:val="18"/>
        </w:numPr>
        <w:suppressAutoHyphens/>
        <w:rPr>
          <w:rFonts w:ascii="Arial" w:hAnsi="Arial" w:cs="Arial"/>
          <w:b/>
          <w:sz w:val="22"/>
          <w:szCs w:val="22"/>
        </w:rPr>
      </w:pPr>
      <w:r w:rsidRPr="003C684C">
        <w:rPr>
          <w:rFonts w:ascii="Arial" w:hAnsi="Arial" w:cs="Arial"/>
          <w:sz w:val="22"/>
          <w:szCs w:val="22"/>
        </w:rPr>
        <w:t>Identificar el contexto y contenido de los archivos con base en el CGCA</w:t>
      </w:r>
      <w:r w:rsidR="00D435DF">
        <w:rPr>
          <w:rFonts w:ascii="Arial" w:hAnsi="Arial" w:cs="Arial"/>
          <w:sz w:val="22"/>
          <w:szCs w:val="22"/>
        </w:rPr>
        <w:t>.</w:t>
      </w:r>
    </w:p>
    <w:p w:rsidR="00D435DF" w:rsidRPr="003C684C" w:rsidRDefault="00D435DF" w:rsidP="00D435DF">
      <w:pPr>
        <w:pStyle w:val="Prrafodelista"/>
        <w:suppressAutoHyphens/>
        <w:ind w:left="783"/>
        <w:rPr>
          <w:rFonts w:ascii="Arial" w:hAnsi="Arial" w:cs="Arial"/>
          <w:b/>
          <w:sz w:val="22"/>
          <w:szCs w:val="22"/>
        </w:rPr>
      </w:pPr>
    </w:p>
    <w:p w:rsidR="00B3183C" w:rsidRPr="003C684C" w:rsidRDefault="00B3183C" w:rsidP="00B3183C">
      <w:pPr>
        <w:pStyle w:val="Prrafodelista"/>
        <w:numPr>
          <w:ilvl w:val="0"/>
          <w:numId w:val="18"/>
        </w:numPr>
        <w:suppressAutoHyphens/>
        <w:rPr>
          <w:rFonts w:ascii="Arial" w:hAnsi="Arial" w:cs="Arial"/>
          <w:b/>
          <w:sz w:val="22"/>
          <w:szCs w:val="22"/>
        </w:rPr>
      </w:pPr>
      <w:r w:rsidRPr="003C684C">
        <w:rPr>
          <w:rFonts w:ascii="Arial" w:hAnsi="Arial" w:cs="Arial"/>
          <w:sz w:val="22"/>
          <w:szCs w:val="22"/>
        </w:rPr>
        <w:t>Asegurar la creación de descripciones consistentes y apropiadas para facilitar la recuperación y el intercambio de información</w:t>
      </w:r>
      <w:r w:rsidR="00D435DF">
        <w:rPr>
          <w:rFonts w:ascii="Arial" w:hAnsi="Arial" w:cs="Arial"/>
          <w:sz w:val="22"/>
          <w:szCs w:val="22"/>
        </w:rPr>
        <w:t>.</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La Guía Simple aplica a todos y </w:t>
      </w:r>
      <w:r w:rsidR="009D6130">
        <w:rPr>
          <w:rFonts w:ascii="Arial" w:hAnsi="Arial" w:cs="Arial"/>
          <w:sz w:val="22"/>
          <w:szCs w:val="22"/>
        </w:rPr>
        <w:t>cada uno de los archivos institucionales</w:t>
      </w:r>
      <w:r w:rsidRPr="003C684C">
        <w:rPr>
          <w:rFonts w:ascii="Arial" w:hAnsi="Arial" w:cs="Arial"/>
          <w:sz w:val="22"/>
          <w:szCs w:val="22"/>
        </w:rPr>
        <w:t>, es decir de cada una de las unidades administrativas quiene</w:t>
      </w:r>
      <w:r w:rsidR="009D6130">
        <w:rPr>
          <w:rFonts w:ascii="Arial" w:hAnsi="Arial" w:cs="Arial"/>
          <w:sz w:val="22"/>
          <w:szCs w:val="22"/>
        </w:rPr>
        <w:t xml:space="preserve">s deben elaborar la guía con las </w:t>
      </w:r>
      <w:r w:rsidRPr="003C684C">
        <w:rPr>
          <w:rFonts w:ascii="Arial" w:hAnsi="Arial" w:cs="Arial"/>
          <w:sz w:val="22"/>
          <w:szCs w:val="22"/>
        </w:rPr>
        <w:t>series documentales generadas, para q</w:t>
      </w:r>
      <w:r w:rsidR="009D6130">
        <w:rPr>
          <w:rFonts w:ascii="Arial" w:hAnsi="Arial" w:cs="Arial"/>
          <w:sz w:val="22"/>
          <w:szCs w:val="22"/>
        </w:rPr>
        <w:t>ue con base en ellas  se integre</w:t>
      </w:r>
      <w:r w:rsidRPr="003C684C">
        <w:rPr>
          <w:rFonts w:ascii="Arial" w:hAnsi="Arial" w:cs="Arial"/>
          <w:sz w:val="22"/>
          <w:szCs w:val="22"/>
        </w:rPr>
        <w:t xml:space="preserve"> la Guía Simple del INP.</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Para su elaboración, se deben utilizar todos los elementos de descripción aplicables del modo más amplio posible, sin tomar en cuenta su volumen o espacio físico, pero tomando en consideración lo siguiente:</w:t>
      </w:r>
    </w:p>
    <w:p w:rsidR="00B3183C" w:rsidRPr="003C684C" w:rsidRDefault="00B3183C" w:rsidP="00B3183C">
      <w:pPr>
        <w:rPr>
          <w:rFonts w:ascii="Arial" w:hAnsi="Arial" w:cs="Arial"/>
          <w:sz w:val="22"/>
          <w:szCs w:val="22"/>
        </w:rPr>
      </w:pPr>
    </w:p>
    <w:p w:rsidR="00B3183C" w:rsidRPr="003C684C" w:rsidRDefault="00B3183C" w:rsidP="00B3183C">
      <w:pPr>
        <w:pStyle w:val="Prrafodelista"/>
        <w:numPr>
          <w:ilvl w:val="0"/>
          <w:numId w:val="19"/>
        </w:numPr>
        <w:suppressAutoHyphens/>
        <w:rPr>
          <w:rFonts w:ascii="Arial" w:hAnsi="Arial" w:cs="Arial"/>
          <w:sz w:val="22"/>
          <w:szCs w:val="22"/>
        </w:rPr>
      </w:pPr>
      <w:r w:rsidRPr="003C684C">
        <w:rPr>
          <w:rFonts w:ascii="Arial" w:hAnsi="Arial" w:cs="Arial"/>
          <w:sz w:val="22"/>
          <w:szCs w:val="22"/>
        </w:rPr>
        <w:t>La unidad de descripción será la serie documental</w:t>
      </w:r>
    </w:p>
    <w:p w:rsidR="00B3183C" w:rsidRPr="003C684C" w:rsidRDefault="00B3183C" w:rsidP="00B3183C">
      <w:pPr>
        <w:pStyle w:val="Prrafodelista"/>
        <w:suppressAutoHyphens/>
        <w:ind w:left="644"/>
        <w:rPr>
          <w:rFonts w:ascii="Arial" w:hAnsi="Arial" w:cs="Arial"/>
          <w:sz w:val="22"/>
          <w:szCs w:val="22"/>
        </w:rPr>
      </w:pPr>
    </w:p>
    <w:p w:rsidR="00B3183C" w:rsidRPr="003C684C" w:rsidRDefault="00B3183C" w:rsidP="00B3183C">
      <w:pPr>
        <w:pStyle w:val="Prrafodelista"/>
        <w:numPr>
          <w:ilvl w:val="0"/>
          <w:numId w:val="19"/>
        </w:numPr>
        <w:suppressAutoHyphens/>
        <w:rPr>
          <w:rFonts w:ascii="Arial" w:hAnsi="Arial" w:cs="Arial"/>
          <w:sz w:val="22"/>
          <w:szCs w:val="22"/>
        </w:rPr>
      </w:pPr>
      <w:r w:rsidRPr="003C684C">
        <w:rPr>
          <w:rFonts w:ascii="Arial" w:hAnsi="Arial" w:cs="Arial"/>
          <w:sz w:val="22"/>
          <w:szCs w:val="22"/>
        </w:rPr>
        <w:t>La guía de cada unidad administrativa, así como las correspondientes al archivo de concentración serán actualizadas anualmente, durante los primeros 15 d</w:t>
      </w:r>
      <w:r w:rsidR="004A76F1">
        <w:rPr>
          <w:rFonts w:ascii="Arial" w:hAnsi="Arial" w:cs="Arial"/>
          <w:sz w:val="22"/>
          <w:szCs w:val="22"/>
        </w:rPr>
        <w:t>ías hábiles del mes de enero</w:t>
      </w:r>
      <w:r w:rsidRPr="003C684C">
        <w:rPr>
          <w:rFonts w:ascii="Arial" w:hAnsi="Arial" w:cs="Arial"/>
          <w:sz w:val="22"/>
          <w:szCs w:val="22"/>
        </w:rPr>
        <w:t>.</w:t>
      </w:r>
    </w:p>
    <w:p w:rsidR="00B3183C" w:rsidRPr="003C684C" w:rsidRDefault="00B3183C" w:rsidP="00B3183C">
      <w:pPr>
        <w:suppressAutoHyphens/>
        <w:rPr>
          <w:rFonts w:ascii="Arial" w:hAnsi="Arial" w:cs="Arial"/>
          <w:sz w:val="22"/>
          <w:szCs w:val="22"/>
        </w:rPr>
      </w:pPr>
    </w:p>
    <w:p w:rsidR="004A76F1" w:rsidRDefault="004A76F1" w:rsidP="00B3183C">
      <w:pPr>
        <w:pStyle w:val="Prrafodelista"/>
        <w:numPr>
          <w:ilvl w:val="0"/>
          <w:numId w:val="19"/>
        </w:numPr>
        <w:suppressAutoHyphens/>
        <w:rPr>
          <w:rFonts w:ascii="Arial" w:hAnsi="Arial" w:cs="Arial"/>
          <w:sz w:val="22"/>
          <w:szCs w:val="22"/>
        </w:rPr>
      </w:pPr>
      <w:r w:rsidRPr="004A76F1">
        <w:rPr>
          <w:rFonts w:ascii="Arial" w:hAnsi="Arial" w:cs="Arial"/>
          <w:sz w:val="22"/>
          <w:szCs w:val="22"/>
        </w:rPr>
        <w:t>Corresponde al responsable del archivo de trámite de la unidad administrativa integrar la Guía Simple y en</w:t>
      </w:r>
      <w:r w:rsidR="009D6130">
        <w:rPr>
          <w:rFonts w:ascii="Arial" w:hAnsi="Arial" w:cs="Arial"/>
          <w:sz w:val="22"/>
          <w:szCs w:val="22"/>
        </w:rPr>
        <w:t xml:space="preserve">tregarla antes del primer día hábil del mes de febrero </w:t>
      </w:r>
      <w:r w:rsidRPr="004A76F1">
        <w:rPr>
          <w:rFonts w:ascii="Arial" w:hAnsi="Arial" w:cs="Arial"/>
          <w:sz w:val="22"/>
          <w:szCs w:val="22"/>
        </w:rPr>
        <w:t>en el área coordinadora de archivos, la cual será responsable de integrar la Guía Simple del INP por unidad administrativa para su divulgación a través del Portal de Transparencia.</w:t>
      </w:r>
    </w:p>
    <w:p w:rsidR="004A76F1" w:rsidRPr="004A76F1" w:rsidRDefault="004A76F1" w:rsidP="004A76F1">
      <w:pPr>
        <w:pStyle w:val="Prrafodelista"/>
        <w:rPr>
          <w:rFonts w:ascii="Arial" w:hAnsi="Arial" w:cs="Arial"/>
          <w:sz w:val="22"/>
          <w:szCs w:val="22"/>
        </w:rPr>
      </w:pPr>
    </w:p>
    <w:p w:rsidR="00B3183C" w:rsidRPr="004A76F1" w:rsidRDefault="004A76F1" w:rsidP="00B3183C">
      <w:pPr>
        <w:pStyle w:val="Prrafodelista"/>
        <w:numPr>
          <w:ilvl w:val="0"/>
          <w:numId w:val="19"/>
        </w:numPr>
        <w:suppressAutoHyphens/>
        <w:rPr>
          <w:rFonts w:ascii="Arial" w:hAnsi="Arial" w:cs="Arial"/>
          <w:sz w:val="22"/>
          <w:szCs w:val="22"/>
        </w:rPr>
      </w:pPr>
      <w:r w:rsidRPr="004A76F1">
        <w:rPr>
          <w:rFonts w:ascii="Arial" w:hAnsi="Arial" w:cs="Arial"/>
          <w:sz w:val="22"/>
          <w:szCs w:val="22"/>
        </w:rPr>
        <w:t>Dentro de los elementos de descripción y a partir de la primera actualización de la Guía, se incorporarán los movimientos y transferencias que sufrieron los archivos durante el periodo.</w:t>
      </w:r>
    </w:p>
    <w:p w:rsidR="00805B5A" w:rsidRDefault="00805B5A" w:rsidP="00B3183C">
      <w:pPr>
        <w:rPr>
          <w:rFonts w:ascii="Arial" w:hAnsi="Arial" w:cs="Arial"/>
          <w:b/>
          <w:sz w:val="22"/>
          <w:szCs w:val="22"/>
        </w:rPr>
      </w:pPr>
    </w:p>
    <w:p w:rsidR="00B3183C" w:rsidRPr="003C684C" w:rsidRDefault="00B3183C" w:rsidP="00B3183C">
      <w:pPr>
        <w:outlineLvl w:val="0"/>
        <w:rPr>
          <w:rFonts w:ascii="Arial" w:hAnsi="Arial" w:cs="Arial"/>
          <w:b/>
          <w:sz w:val="22"/>
          <w:szCs w:val="22"/>
        </w:rPr>
      </w:pPr>
      <w:bookmarkStart w:id="30" w:name="_Toc440895387"/>
      <w:r w:rsidRPr="003C684C">
        <w:rPr>
          <w:rFonts w:ascii="Arial" w:hAnsi="Arial" w:cs="Arial"/>
          <w:b/>
          <w:sz w:val="22"/>
          <w:szCs w:val="22"/>
        </w:rPr>
        <w:t xml:space="preserve">XI. </w:t>
      </w:r>
      <w:r w:rsidR="007A412D" w:rsidRPr="003C684C">
        <w:rPr>
          <w:rFonts w:ascii="Arial" w:hAnsi="Arial" w:cs="Arial"/>
          <w:b/>
          <w:sz w:val="22"/>
          <w:szCs w:val="22"/>
        </w:rPr>
        <w:t>TRANSFERENCIA DOCUMENTAL</w:t>
      </w:r>
      <w:bookmarkEnd w:id="30"/>
    </w:p>
    <w:p w:rsidR="00B3183C" w:rsidRPr="003C684C" w:rsidRDefault="00B3183C" w:rsidP="00B3183C">
      <w:pPr>
        <w:pStyle w:val="Prrafodelista"/>
        <w:ind w:left="644"/>
        <w:rPr>
          <w:rFonts w:ascii="Arial" w:hAnsi="Arial" w:cs="Arial"/>
          <w:sz w:val="22"/>
          <w:szCs w:val="22"/>
        </w:rPr>
      </w:pPr>
    </w:p>
    <w:p w:rsidR="00B3183C" w:rsidRDefault="00B3183C" w:rsidP="00B3183C">
      <w:pPr>
        <w:rPr>
          <w:rFonts w:ascii="Arial" w:hAnsi="Arial" w:cs="Arial"/>
          <w:sz w:val="22"/>
          <w:szCs w:val="22"/>
        </w:rPr>
      </w:pPr>
      <w:r w:rsidRPr="003C684C">
        <w:rPr>
          <w:rFonts w:ascii="Arial" w:hAnsi="Arial" w:cs="Arial"/>
          <w:sz w:val="22"/>
          <w:szCs w:val="22"/>
        </w:rPr>
        <w:t>Se</w:t>
      </w:r>
      <w:r w:rsidR="009D3EA8">
        <w:rPr>
          <w:rFonts w:ascii="Arial" w:hAnsi="Arial" w:cs="Arial"/>
          <w:sz w:val="22"/>
          <w:szCs w:val="22"/>
        </w:rPr>
        <w:t xml:space="preserve"> entiende por transferencia, el </w:t>
      </w:r>
      <w:r w:rsidRPr="003C684C">
        <w:rPr>
          <w:rFonts w:ascii="Arial" w:hAnsi="Arial" w:cs="Arial"/>
          <w:sz w:val="22"/>
          <w:szCs w:val="22"/>
        </w:rPr>
        <w:t xml:space="preserve">procedimiento de traspaso periódico de </w:t>
      </w:r>
      <w:r w:rsidR="009D3EA8">
        <w:rPr>
          <w:rFonts w:ascii="Arial" w:hAnsi="Arial" w:cs="Arial"/>
          <w:sz w:val="22"/>
          <w:szCs w:val="22"/>
        </w:rPr>
        <w:t xml:space="preserve">la documentación de un archivo a otro de acuerdo a los plazos de conservación </w:t>
      </w:r>
      <w:r w:rsidRPr="003C684C">
        <w:rPr>
          <w:rFonts w:ascii="Arial" w:hAnsi="Arial" w:cs="Arial"/>
          <w:sz w:val="22"/>
          <w:szCs w:val="22"/>
        </w:rPr>
        <w:t>establecidos para la do</w:t>
      </w:r>
      <w:r w:rsidR="009D3EA8">
        <w:rPr>
          <w:rFonts w:ascii="Arial" w:hAnsi="Arial" w:cs="Arial"/>
          <w:sz w:val="22"/>
          <w:szCs w:val="22"/>
        </w:rPr>
        <w:t>cumentación</w:t>
      </w:r>
      <w:r w:rsidRPr="003C684C">
        <w:rPr>
          <w:rFonts w:ascii="Arial" w:hAnsi="Arial" w:cs="Arial"/>
          <w:sz w:val="22"/>
          <w:szCs w:val="22"/>
        </w:rPr>
        <w:t>. Las transferencias son obligatorias y afectan a toda la documentación testimonio de la actividad del</w:t>
      </w:r>
      <w:r w:rsidR="009D3EA8">
        <w:rPr>
          <w:rFonts w:ascii="Arial" w:hAnsi="Arial" w:cs="Arial"/>
          <w:sz w:val="22"/>
          <w:szCs w:val="22"/>
        </w:rPr>
        <w:t xml:space="preserve"> Instituto.</w:t>
      </w:r>
    </w:p>
    <w:p w:rsidR="005323CE" w:rsidRDefault="005323CE" w:rsidP="00B3183C">
      <w:pPr>
        <w:rPr>
          <w:rFonts w:ascii="Arial" w:hAnsi="Arial" w:cs="Arial"/>
          <w:sz w:val="22"/>
          <w:szCs w:val="22"/>
        </w:rPr>
      </w:pPr>
    </w:p>
    <w:p w:rsidR="00CB740E" w:rsidRPr="003C684C" w:rsidRDefault="00CB740E" w:rsidP="00B3183C">
      <w:pPr>
        <w:rPr>
          <w:rFonts w:ascii="Arial" w:hAnsi="Arial" w:cs="Arial"/>
          <w:sz w:val="22"/>
          <w:szCs w:val="22"/>
        </w:rPr>
      </w:pPr>
    </w:p>
    <w:p w:rsidR="00B3183C" w:rsidRPr="003C684C" w:rsidRDefault="00B3183C" w:rsidP="00814E76">
      <w:pPr>
        <w:pStyle w:val="Prrafodelista"/>
        <w:numPr>
          <w:ilvl w:val="0"/>
          <w:numId w:val="34"/>
        </w:numPr>
        <w:suppressAutoHyphens/>
        <w:outlineLvl w:val="1"/>
        <w:rPr>
          <w:rFonts w:ascii="Arial" w:hAnsi="Arial" w:cs="Arial"/>
          <w:b/>
          <w:sz w:val="22"/>
          <w:szCs w:val="22"/>
        </w:rPr>
      </w:pPr>
      <w:bookmarkStart w:id="31" w:name="_Toc440895388"/>
      <w:r w:rsidRPr="003C684C">
        <w:rPr>
          <w:rFonts w:ascii="Arial" w:hAnsi="Arial" w:cs="Arial"/>
          <w:b/>
          <w:sz w:val="22"/>
          <w:szCs w:val="22"/>
        </w:rPr>
        <w:lastRenderedPageBreak/>
        <w:t>Transferencia primaria</w:t>
      </w:r>
      <w:bookmarkEnd w:id="31"/>
    </w:p>
    <w:p w:rsidR="00B3183C" w:rsidRPr="003C684C" w:rsidRDefault="00B3183C" w:rsidP="00B3183C">
      <w:pPr>
        <w:pStyle w:val="Prrafodelista"/>
        <w:ind w:left="0" w:firstLine="720"/>
        <w:rPr>
          <w:rFonts w:ascii="Arial" w:hAnsi="Arial" w:cs="Arial"/>
          <w:sz w:val="22"/>
          <w:szCs w:val="22"/>
        </w:rPr>
      </w:pPr>
    </w:p>
    <w:p w:rsidR="00B3183C" w:rsidRPr="003C684C" w:rsidRDefault="00B3183C" w:rsidP="00B3183C">
      <w:pPr>
        <w:pStyle w:val="Prrafodelista"/>
        <w:ind w:left="0" w:hanging="142"/>
        <w:rPr>
          <w:rFonts w:ascii="Arial" w:hAnsi="Arial" w:cs="Arial"/>
          <w:sz w:val="22"/>
          <w:szCs w:val="22"/>
        </w:rPr>
      </w:pPr>
      <w:r w:rsidRPr="003C684C">
        <w:rPr>
          <w:rFonts w:ascii="Arial" w:hAnsi="Arial" w:cs="Arial"/>
          <w:sz w:val="22"/>
          <w:szCs w:val="22"/>
        </w:rPr>
        <w:t xml:space="preserve">   Las transferencias primarias se refieren al traslado sistemático y controlado de expedientes cuya vigencia en el archivo de trámite ha concluido acorde al CADIDO, las actividades destinadas a realizar las transferencias serán por medio de inventarios en formato impreso </w:t>
      </w:r>
      <w:r w:rsidR="009D3EA8">
        <w:rPr>
          <w:rFonts w:ascii="Arial" w:hAnsi="Arial" w:cs="Arial"/>
          <w:sz w:val="22"/>
          <w:szCs w:val="22"/>
        </w:rPr>
        <w:t>y en formato electrónico.</w:t>
      </w:r>
    </w:p>
    <w:p w:rsidR="00B3183C" w:rsidRPr="003C684C" w:rsidRDefault="00B3183C" w:rsidP="00B3183C">
      <w:pPr>
        <w:pStyle w:val="Prrafodelista"/>
        <w:ind w:left="0" w:firstLine="720"/>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Una vez autorizada la transferencia primaria de archivos, estos serán colocados en cajas de cartón, de 60</w:t>
      </w:r>
      <w:r w:rsidR="00755610">
        <w:rPr>
          <w:rFonts w:ascii="Arial" w:hAnsi="Arial" w:cs="Arial"/>
          <w:sz w:val="22"/>
          <w:szCs w:val="22"/>
        </w:rPr>
        <w:t xml:space="preserve"> de largo </w:t>
      </w:r>
      <w:r w:rsidRPr="003C684C">
        <w:rPr>
          <w:rFonts w:ascii="Arial" w:hAnsi="Arial" w:cs="Arial"/>
          <w:sz w:val="22"/>
          <w:szCs w:val="22"/>
        </w:rPr>
        <w:t>x 37 cm de ancho y 27.5</w:t>
      </w:r>
      <w:r w:rsidR="002E55D2">
        <w:rPr>
          <w:rFonts w:ascii="Arial" w:hAnsi="Arial" w:cs="Arial"/>
          <w:sz w:val="22"/>
          <w:szCs w:val="22"/>
        </w:rPr>
        <w:t xml:space="preserve"> cm. d</w:t>
      </w:r>
      <w:r w:rsidRPr="003C684C">
        <w:rPr>
          <w:rFonts w:ascii="Arial" w:hAnsi="Arial" w:cs="Arial"/>
          <w:sz w:val="22"/>
          <w:szCs w:val="22"/>
        </w:rPr>
        <w:t>e alto. En el embalaje se observará lo siguiente:</w:t>
      </w:r>
    </w:p>
    <w:p w:rsidR="00B3183C" w:rsidRPr="003C684C" w:rsidRDefault="00B3183C" w:rsidP="00B3183C">
      <w:pPr>
        <w:pStyle w:val="Prrafodelista"/>
        <w:ind w:left="644"/>
        <w:rPr>
          <w:rFonts w:ascii="Arial" w:hAnsi="Arial" w:cs="Arial"/>
          <w:sz w:val="22"/>
          <w:szCs w:val="22"/>
        </w:rPr>
      </w:pPr>
    </w:p>
    <w:p w:rsidR="00B3183C" w:rsidRPr="003C684C" w:rsidRDefault="00B3183C" w:rsidP="00B3183C">
      <w:pPr>
        <w:pStyle w:val="Prrafodelista"/>
        <w:numPr>
          <w:ilvl w:val="0"/>
          <w:numId w:val="23"/>
        </w:numPr>
        <w:suppressAutoHyphens/>
        <w:jc w:val="left"/>
        <w:rPr>
          <w:rFonts w:ascii="Arial" w:hAnsi="Arial" w:cs="Arial"/>
          <w:sz w:val="22"/>
          <w:szCs w:val="22"/>
        </w:rPr>
      </w:pPr>
      <w:r w:rsidRPr="003C684C">
        <w:rPr>
          <w:rFonts w:ascii="Arial" w:hAnsi="Arial" w:cs="Arial"/>
          <w:sz w:val="22"/>
          <w:szCs w:val="22"/>
        </w:rPr>
        <w:t>Los expedientes se colocaran en el orden en el que aparecen en el inventario.</w:t>
      </w:r>
    </w:p>
    <w:p w:rsidR="00B3183C" w:rsidRPr="003C684C" w:rsidRDefault="00B3183C" w:rsidP="00B3183C">
      <w:pPr>
        <w:pStyle w:val="Prrafodelista"/>
        <w:suppressAutoHyphens/>
        <w:ind w:left="1004"/>
        <w:jc w:val="left"/>
        <w:rPr>
          <w:rFonts w:ascii="Arial" w:hAnsi="Arial" w:cs="Arial"/>
          <w:sz w:val="22"/>
          <w:szCs w:val="22"/>
        </w:rPr>
      </w:pPr>
    </w:p>
    <w:p w:rsidR="00B3183C" w:rsidRPr="003C684C" w:rsidRDefault="00B3183C" w:rsidP="00B3183C">
      <w:pPr>
        <w:pStyle w:val="Prrafodelista"/>
        <w:numPr>
          <w:ilvl w:val="0"/>
          <w:numId w:val="23"/>
        </w:numPr>
        <w:suppressAutoHyphens/>
        <w:rPr>
          <w:rFonts w:ascii="Arial" w:hAnsi="Arial" w:cs="Arial"/>
          <w:sz w:val="22"/>
          <w:szCs w:val="22"/>
        </w:rPr>
      </w:pPr>
      <w:r w:rsidRPr="003C684C">
        <w:rPr>
          <w:rFonts w:ascii="Arial" w:hAnsi="Arial" w:cs="Arial"/>
          <w:sz w:val="22"/>
          <w:szCs w:val="22"/>
        </w:rPr>
        <w:t>Los expedientes deberán tener un grosos máximo de 5 cm. Con el propósito de que su manejo sea ágil, de rebasar el grosos deberán abrirse  legajos en forma progresiva, tantos como sea necesario.</w:t>
      </w:r>
    </w:p>
    <w:p w:rsidR="00B3183C" w:rsidRPr="003C684C" w:rsidRDefault="00B3183C" w:rsidP="00B3183C">
      <w:pPr>
        <w:pStyle w:val="Prrafodelista"/>
        <w:suppressAutoHyphens/>
        <w:ind w:left="1004"/>
        <w:rPr>
          <w:rFonts w:ascii="Arial" w:hAnsi="Arial" w:cs="Arial"/>
          <w:sz w:val="22"/>
          <w:szCs w:val="22"/>
        </w:rPr>
      </w:pPr>
    </w:p>
    <w:p w:rsidR="00B3183C" w:rsidRPr="003C684C" w:rsidRDefault="003A27AF" w:rsidP="00B3183C">
      <w:pPr>
        <w:pStyle w:val="Prrafodelista"/>
        <w:numPr>
          <w:ilvl w:val="0"/>
          <w:numId w:val="23"/>
        </w:numPr>
        <w:suppressAutoHyphens/>
        <w:rPr>
          <w:rFonts w:ascii="Arial" w:hAnsi="Arial" w:cs="Arial"/>
          <w:sz w:val="22"/>
          <w:szCs w:val="22"/>
        </w:rPr>
      </w:pPr>
      <w:r>
        <w:rPr>
          <w:rFonts w:ascii="Arial" w:hAnsi="Arial" w:cs="Arial"/>
          <w:sz w:val="22"/>
          <w:szCs w:val="22"/>
        </w:rPr>
        <w:t>Los expedientes deberán ser cos</w:t>
      </w:r>
      <w:r w:rsidR="00B3183C" w:rsidRPr="003C684C">
        <w:rPr>
          <w:rFonts w:ascii="Arial" w:hAnsi="Arial" w:cs="Arial"/>
          <w:sz w:val="22"/>
          <w:szCs w:val="22"/>
        </w:rPr>
        <w:t>idos.</w:t>
      </w:r>
    </w:p>
    <w:p w:rsidR="00B3183C" w:rsidRPr="003C684C" w:rsidRDefault="00B3183C" w:rsidP="00B3183C">
      <w:pPr>
        <w:pStyle w:val="Prrafodelista"/>
        <w:suppressAutoHyphens/>
        <w:ind w:left="1004"/>
        <w:rPr>
          <w:rFonts w:ascii="Arial" w:hAnsi="Arial" w:cs="Arial"/>
          <w:sz w:val="22"/>
          <w:szCs w:val="22"/>
        </w:rPr>
      </w:pPr>
    </w:p>
    <w:p w:rsidR="00B3183C" w:rsidRDefault="003A27AF" w:rsidP="00B3183C">
      <w:pPr>
        <w:pStyle w:val="Prrafodelista"/>
        <w:numPr>
          <w:ilvl w:val="0"/>
          <w:numId w:val="23"/>
        </w:numPr>
        <w:suppressAutoHyphens/>
        <w:rPr>
          <w:rFonts w:ascii="Arial" w:hAnsi="Arial" w:cs="Arial"/>
          <w:sz w:val="22"/>
          <w:szCs w:val="22"/>
        </w:rPr>
      </w:pPr>
      <w:r>
        <w:rPr>
          <w:rFonts w:ascii="Arial" w:hAnsi="Arial" w:cs="Arial"/>
          <w:sz w:val="22"/>
          <w:szCs w:val="22"/>
        </w:rPr>
        <w:t>Las cajas se identificará</w:t>
      </w:r>
      <w:r w:rsidR="00B3183C" w:rsidRPr="003C684C">
        <w:rPr>
          <w:rFonts w:ascii="Arial" w:hAnsi="Arial" w:cs="Arial"/>
          <w:sz w:val="22"/>
          <w:szCs w:val="22"/>
        </w:rPr>
        <w:t xml:space="preserve">n con la siguiente información: número de caja, número de expediente (s) que contienen la caja y sello de recibido en el Archivo de Concentración, con la fecha </w:t>
      </w:r>
      <w:r>
        <w:rPr>
          <w:rFonts w:ascii="Arial" w:hAnsi="Arial" w:cs="Arial"/>
          <w:sz w:val="22"/>
          <w:szCs w:val="22"/>
        </w:rPr>
        <w:t xml:space="preserve">y hora en  </w:t>
      </w:r>
      <w:r w:rsidR="00851472">
        <w:rPr>
          <w:rFonts w:ascii="Arial" w:hAnsi="Arial" w:cs="Arial"/>
          <w:sz w:val="22"/>
          <w:szCs w:val="22"/>
        </w:rPr>
        <w:t xml:space="preserve">que ocurra el ingreso </w:t>
      </w:r>
      <w:r w:rsidR="00851472" w:rsidRPr="00851472">
        <w:rPr>
          <w:rFonts w:ascii="Arial" w:hAnsi="Arial" w:cs="Arial"/>
          <w:b/>
          <w:sz w:val="22"/>
          <w:szCs w:val="22"/>
        </w:rPr>
        <w:t>(Anexo 6)</w:t>
      </w:r>
    </w:p>
    <w:p w:rsidR="00B3183C" w:rsidRPr="003A27AF" w:rsidRDefault="00B3183C" w:rsidP="003A27AF">
      <w:pPr>
        <w:suppressAutoHyphens/>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Con el propósito de que los archivos de trámite cuenten con el espacio suficiente para el resguardo del acervo  de uso cotidiano podrán solicitar la transferenc</w:t>
      </w:r>
      <w:r w:rsidR="003A27AF">
        <w:rPr>
          <w:rFonts w:ascii="Arial" w:hAnsi="Arial" w:cs="Arial"/>
          <w:sz w:val="22"/>
          <w:szCs w:val="22"/>
        </w:rPr>
        <w:t xml:space="preserve">ia primaria de sus expedientes </w:t>
      </w:r>
      <w:r w:rsidRPr="003C684C">
        <w:rPr>
          <w:rFonts w:ascii="Arial" w:hAnsi="Arial" w:cs="Arial"/>
          <w:sz w:val="22"/>
          <w:szCs w:val="22"/>
        </w:rPr>
        <w:t>durante los meses de mayo y noviembre de cada año a fin de estar en posibilidades de concretarlas en los meses de junio y diciembre.</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Para el préstamo de expedientes que se conservan en el archivo de concentración, las unidades que generaron estos traslados, podrán consultarlos antes de que se cumpla su vigencia y se proceda a su valoración para baja o transferencia secundaria a la instancia correspondi</w:t>
      </w:r>
      <w:r w:rsidR="003A27AF">
        <w:rPr>
          <w:rFonts w:ascii="Arial" w:hAnsi="Arial" w:cs="Arial"/>
          <w:sz w:val="22"/>
          <w:szCs w:val="22"/>
        </w:rPr>
        <w:t>ente Archivo Histórico del INP</w:t>
      </w:r>
      <w:r w:rsidRPr="003C684C">
        <w:rPr>
          <w:rFonts w:ascii="Arial" w:hAnsi="Arial" w:cs="Arial"/>
          <w:sz w:val="22"/>
          <w:szCs w:val="22"/>
        </w:rPr>
        <w:t>, con el objeto de brindar un servicio de préstamo y consulta eficiente, se deberá tomar en consideración los siguientes lineamientos.</w:t>
      </w:r>
    </w:p>
    <w:p w:rsidR="00B3183C" w:rsidRPr="003C684C" w:rsidRDefault="00B3183C" w:rsidP="00B3183C">
      <w:pPr>
        <w:pStyle w:val="Prrafodelista"/>
        <w:ind w:left="0"/>
        <w:rPr>
          <w:rFonts w:ascii="Arial" w:hAnsi="Arial" w:cs="Arial"/>
          <w:sz w:val="22"/>
          <w:szCs w:val="22"/>
        </w:rPr>
      </w:pPr>
    </w:p>
    <w:p w:rsidR="00B3183C" w:rsidRPr="003C684C" w:rsidRDefault="00B3183C" w:rsidP="00B3183C">
      <w:pPr>
        <w:pStyle w:val="Prrafodelista"/>
        <w:ind w:left="0"/>
        <w:rPr>
          <w:rFonts w:ascii="Arial" w:hAnsi="Arial" w:cs="Arial"/>
          <w:sz w:val="22"/>
          <w:szCs w:val="22"/>
        </w:rPr>
      </w:pPr>
    </w:p>
    <w:p w:rsidR="00B3183C" w:rsidRPr="003C684C" w:rsidRDefault="00B3183C" w:rsidP="00B3183C">
      <w:pPr>
        <w:pStyle w:val="Prrafodelista"/>
        <w:numPr>
          <w:ilvl w:val="0"/>
          <w:numId w:val="25"/>
        </w:numPr>
        <w:rPr>
          <w:rFonts w:ascii="Arial" w:hAnsi="Arial" w:cs="Arial"/>
          <w:sz w:val="22"/>
          <w:szCs w:val="22"/>
        </w:rPr>
      </w:pPr>
      <w:r w:rsidRPr="003C684C">
        <w:rPr>
          <w:rFonts w:ascii="Arial" w:hAnsi="Arial" w:cs="Arial"/>
          <w:sz w:val="22"/>
          <w:szCs w:val="22"/>
        </w:rPr>
        <w:t>Cada unidad administrativa registrará a los servidores públicos cuya firma está autorizada para solicitar expedientes en préstamo al archivo de concentración. Se recomienda que el responsable del archivo de trámite sea el encargado de efectuar las solicitudes de préstamo.</w:t>
      </w:r>
    </w:p>
    <w:p w:rsidR="00B3183C" w:rsidRPr="003C684C" w:rsidRDefault="00B3183C" w:rsidP="00B3183C">
      <w:pPr>
        <w:pStyle w:val="Prrafodelista"/>
        <w:rPr>
          <w:rFonts w:ascii="Arial" w:hAnsi="Arial" w:cs="Arial"/>
          <w:sz w:val="22"/>
          <w:szCs w:val="22"/>
        </w:rPr>
      </w:pPr>
    </w:p>
    <w:p w:rsidR="00B3183C" w:rsidRPr="003C684C" w:rsidRDefault="00B3183C" w:rsidP="00B3183C">
      <w:pPr>
        <w:pStyle w:val="Prrafodelista"/>
        <w:numPr>
          <w:ilvl w:val="0"/>
          <w:numId w:val="25"/>
        </w:numPr>
        <w:rPr>
          <w:rFonts w:ascii="Arial" w:hAnsi="Arial" w:cs="Arial"/>
          <w:sz w:val="22"/>
          <w:szCs w:val="22"/>
        </w:rPr>
      </w:pPr>
      <w:r w:rsidRPr="003C684C">
        <w:rPr>
          <w:rFonts w:ascii="Arial" w:hAnsi="Arial" w:cs="Arial"/>
          <w:sz w:val="22"/>
          <w:szCs w:val="22"/>
        </w:rPr>
        <w:t>En el préstamo de expedientes, el área Coordinadora de Archivos validará el llenado del formato correspondiente con la firma correspondiente, verificando la firma autorizada del área solicitante.</w:t>
      </w:r>
    </w:p>
    <w:p w:rsidR="00B3183C" w:rsidRPr="003C684C" w:rsidRDefault="00B3183C" w:rsidP="00B3183C">
      <w:pPr>
        <w:pStyle w:val="Prrafodelista"/>
        <w:rPr>
          <w:rFonts w:ascii="Arial" w:hAnsi="Arial" w:cs="Arial"/>
          <w:sz w:val="22"/>
          <w:szCs w:val="22"/>
        </w:rPr>
      </w:pPr>
    </w:p>
    <w:p w:rsidR="00B3183C" w:rsidRPr="003C684C" w:rsidRDefault="00B3183C" w:rsidP="00B3183C">
      <w:pPr>
        <w:pStyle w:val="Prrafodelista"/>
        <w:numPr>
          <w:ilvl w:val="0"/>
          <w:numId w:val="25"/>
        </w:numPr>
        <w:rPr>
          <w:rFonts w:ascii="Arial" w:hAnsi="Arial" w:cs="Arial"/>
          <w:sz w:val="22"/>
          <w:szCs w:val="22"/>
        </w:rPr>
      </w:pPr>
      <w:r w:rsidRPr="003C684C">
        <w:rPr>
          <w:rFonts w:ascii="Arial" w:hAnsi="Arial" w:cs="Arial"/>
          <w:sz w:val="22"/>
          <w:szCs w:val="22"/>
        </w:rPr>
        <w:t>El servicio de préstamo de expedientes, será de lunes a viernes de las 9:00 a las 16:00horas.</w:t>
      </w:r>
    </w:p>
    <w:p w:rsidR="00B3183C" w:rsidRPr="003C684C" w:rsidRDefault="00B3183C" w:rsidP="00B3183C">
      <w:pPr>
        <w:pStyle w:val="Prrafodelista"/>
        <w:rPr>
          <w:rFonts w:ascii="Arial" w:hAnsi="Arial" w:cs="Arial"/>
          <w:sz w:val="22"/>
          <w:szCs w:val="22"/>
        </w:rPr>
      </w:pPr>
    </w:p>
    <w:p w:rsidR="00B3183C" w:rsidRPr="003C684C" w:rsidRDefault="00B3183C" w:rsidP="00B3183C">
      <w:pPr>
        <w:pStyle w:val="Prrafodelista"/>
        <w:numPr>
          <w:ilvl w:val="0"/>
          <w:numId w:val="25"/>
        </w:numPr>
        <w:rPr>
          <w:rFonts w:ascii="Arial" w:hAnsi="Arial" w:cs="Arial"/>
          <w:sz w:val="22"/>
          <w:szCs w:val="22"/>
        </w:rPr>
      </w:pPr>
      <w:r w:rsidRPr="003C684C">
        <w:rPr>
          <w:rFonts w:ascii="Arial" w:hAnsi="Arial" w:cs="Arial"/>
          <w:sz w:val="22"/>
          <w:szCs w:val="22"/>
        </w:rPr>
        <w:t>El tiempo máximo de préstamo será de treinta días hábiles, concluido el plazo el área sol</w:t>
      </w:r>
      <w:r w:rsidR="003A27AF">
        <w:rPr>
          <w:rFonts w:ascii="Arial" w:hAnsi="Arial" w:cs="Arial"/>
          <w:sz w:val="22"/>
          <w:szCs w:val="22"/>
        </w:rPr>
        <w:t>icitante deberá solicitar un pró</w:t>
      </w:r>
      <w:r w:rsidRPr="003C684C">
        <w:rPr>
          <w:rFonts w:ascii="Arial" w:hAnsi="Arial" w:cs="Arial"/>
          <w:sz w:val="22"/>
          <w:szCs w:val="22"/>
        </w:rPr>
        <w:t>rroga que no podrá ser mayos de quince días hábiles. Transcurrido el tiempo fijado y su extensión y de no haberse realizado la devolución, el ar</w:t>
      </w:r>
      <w:r w:rsidR="003A27AF">
        <w:rPr>
          <w:rFonts w:ascii="Arial" w:hAnsi="Arial" w:cs="Arial"/>
          <w:sz w:val="22"/>
          <w:szCs w:val="22"/>
        </w:rPr>
        <w:t>chivo de concentración levantará</w:t>
      </w:r>
      <w:r w:rsidRPr="003C684C">
        <w:rPr>
          <w:rFonts w:ascii="Arial" w:hAnsi="Arial" w:cs="Arial"/>
          <w:sz w:val="22"/>
          <w:szCs w:val="22"/>
        </w:rPr>
        <w:t xml:space="preserve"> un acta administrativa para deslindarse de la responsabilidad, narrando los hechos. En casos excepcionales, la unidad administrativa fundamentará por escrito la extensión del préstamo de expedientes.</w:t>
      </w:r>
    </w:p>
    <w:p w:rsidR="00B3183C" w:rsidRPr="003C684C" w:rsidRDefault="00B3183C" w:rsidP="00B3183C">
      <w:pPr>
        <w:pStyle w:val="Prrafodelista"/>
        <w:rPr>
          <w:rFonts w:ascii="Arial" w:hAnsi="Arial" w:cs="Arial"/>
          <w:sz w:val="22"/>
          <w:szCs w:val="22"/>
        </w:rPr>
      </w:pPr>
    </w:p>
    <w:p w:rsidR="00B3183C" w:rsidRPr="003C684C" w:rsidRDefault="00B3183C" w:rsidP="00B3183C">
      <w:pPr>
        <w:pStyle w:val="Prrafodelista"/>
        <w:numPr>
          <w:ilvl w:val="0"/>
          <w:numId w:val="25"/>
        </w:numPr>
        <w:rPr>
          <w:rFonts w:ascii="Arial" w:hAnsi="Arial" w:cs="Arial"/>
          <w:sz w:val="22"/>
          <w:szCs w:val="22"/>
        </w:rPr>
      </w:pPr>
      <w:r w:rsidRPr="003C684C">
        <w:rPr>
          <w:rFonts w:ascii="Arial" w:hAnsi="Arial" w:cs="Arial"/>
          <w:sz w:val="22"/>
          <w:szCs w:val="22"/>
        </w:rPr>
        <w:t>Cuando la unidad administrativa  no justifique la devolución de un expediente también se notificará de ello a la Unidad Coordinadora de Archivos y al Comité de Transparencia.</w:t>
      </w:r>
    </w:p>
    <w:p w:rsidR="00B3183C" w:rsidRPr="003C684C" w:rsidRDefault="00B3183C" w:rsidP="00B3183C">
      <w:pPr>
        <w:pStyle w:val="Prrafodelista"/>
        <w:rPr>
          <w:rFonts w:ascii="Arial" w:hAnsi="Arial" w:cs="Arial"/>
          <w:sz w:val="22"/>
          <w:szCs w:val="22"/>
        </w:rPr>
      </w:pPr>
    </w:p>
    <w:p w:rsidR="00B3183C" w:rsidRDefault="00B3183C" w:rsidP="00B3183C">
      <w:pPr>
        <w:pStyle w:val="Prrafodelista"/>
        <w:numPr>
          <w:ilvl w:val="0"/>
          <w:numId w:val="25"/>
        </w:numPr>
        <w:rPr>
          <w:rFonts w:ascii="Arial" w:hAnsi="Arial" w:cs="Arial"/>
          <w:sz w:val="22"/>
          <w:szCs w:val="22"/>
        </w:rPr>
      </w:pPr>
      <w:r w:rsidRPr="003C684C">
        <w:rPr>
          <w:rFonts w:ascii="Arial" w:hAnsi="Arial" w:cs="Arial"/>
          <w:sz w:val="22"/>
          <w:szCs w:val="22"/>
        </w:rPr>
        <w:t>Los expedientes devueltos, deberán reunir las características con las cuales que fueron prestados, en caso contrario, cuando el o los expedientes prestados sean devueltos en mal estado o incompletos, se informará de ello por escrito a  la Unidad Coordinadora y al Comité de Transparencia a fin de deslindar responsabilidades.</w:t>
      </w:r>
    </w:p>
    <w:p w:rsidR="00B3183C" w:rsidRPr="003C684C" w:rsidRDefault="00B3183C" w:rsidP="00B3183C">
      <w:pPr>
        <w:rPr>
          <w:rFonts w:ascii="Arial" w:hAnsi="Arial" w:cs="Arial"/>
          <w:sz w:val="22"/>
          <w:szCs w:val="22"/>
        </w:rPr>
      </w:pPr>
    </w:p>
    <w:p w:rsidR="00B3183C" w:rsidRPr="003C684C" w:rsidRDefault="00B3183C" w:rsidP="00814E76">
      <w:pPr>
        <w:pStyle w:val="Prrafodelista"/>
        <w:numPr>
          <w:ilvl w:val="0"/>
          <w:numId w:val="34"/>
        </w:numPr>
        <w:outlineLvl w:val="1"/>
        <w:rPr>
          <w:rFonts w:ascii="Arial" w:hAnsi="Arial" w:cs="Arial"/>
          <w:b/>
          <w:sz w:val="22"/>
          <w:szCs w:val="22"/>
        </w:rPr>
      </w:pPr>
      <w:bookmarkStart w:id="32" w:name="_Toc440895389"/>
      <w:r w:rsidRPr="003C684C">
        <w:rPr>
          <w:rFonts w:ascii="Arial" w:hAnsi="Arial" w:cs="Arial"/>
          <w:b/>
          <w:sz w:val="22"/>
          <w:szCs w:val="22"/>
        </w:rPr>
        <w:t>Transferencia secundaria</w:t>
      </w:r>
      <w:bookmarkEnd w:id="32"/>
    </w:p>
    <w:p w:rsidR="00B3183C" w:rsidRPr="003C684C" w:rsidRDefault="00B3183C" w:rsidP="00B3183C">
      <w:pPr>
        <w:pStyle w:val="Prrafodelista"/>
        <w:ind w:left="1440"/>
        <w:rPr>
          <w:rFonts w:ascii="Arial" w:hAnsi="Arial" w:cs="Arial"/>
          <w:sz w:val="22"/>
          <w:szCs w:val="22"/>
        </w:rPr>
      </w:pPr>
    </w:p>
    <w:p w:rsidR="00B3183C" w:rsidRDefault="00B3183C" w:rsidP="00B3183C">
      <w:pPr>
        <w:rPr>
          <w:rFonts w:ascii="Arial" w:hAnsi="Arial" w:cs="Arial"/>
          <w:sz w:val="22"/>
          <w:szCs w:val="22"/>
        </w:rPr>
      </w:pPr>
      <w:r w:rsidRPr="003C684C">
        <w:rPr>
          <w:rFonts w:ascii="Arial" w:hAnsi="Arial" w:cs="Arial"/>
          <w:sz w:val="22"/>
          <w:szCs w:val="22"/>
        </w:rPr>
        <w:t xml:space="preserve">Es el trámite mediante el cual los expedientes son seleccionados en el Archivo de Concentración para elaborar el inventario de transferencia secundaria y enviar </w:t>
      </w:r>
      <w:r w:rsidR="00590F38">
        <w:rPr>
          <w:rFonts w:ascii="Arial" w:hAnsi="Arial" w:cs="Arial"/>
          <w:sz w:val="22"/>
          <w:szCs w:val="22"/>
        </w:rPr>
        <w:t xml:space="preserve">al archivo </w:t>
      </w:r>
      <w:r w:rsidR="00B41E67">
        <w:rPr>
          <w:rFonts w:ascii="Arial" w:hAnsi="Arial" w:cs="Arial"/>
          <w:sz w:val="22"/>
          <w:szCs w:val="22"/>
        </w:rPr>
        <w:t>histórico</w:t>
      </w:r>
      <w:r w:rsidR="00590F38">
        <w:rPr>
          <w:rFonts w:ascii="Arial" w:hAnsi="Arial" w:cs="Arial"/>
          <w:sz w:val="22"/>
          <w:szCs w:val="22"/>
        </w:rPr>
        <w:t xml:space="preserve"> o </w:t>
      </w:r>
      <w:r w:rsidR="00B41E67">
        <w:rPr>
          <w:rFonts w:ascii="Arial" w:hAnsi="Arial" w:cs="Arial"/>
          <w:sz w:val="22"/>
          <w:szCs w:val="22"/>
        </w:rPr>
        <w:t xml:space="preserve">en su caso </w:t>
      </w:r>
      <w:r w:rsidR="00590F38">
        <w:rPr>
          <w:rFonts w:ascii="Arial" w:hAnsi="Arial" w:cs="Arial"/>
          <w:sz w:val="22"/>
          <w:szCs w:val="22"/>
        </w:rPr>
        <w:t>tramitar</w:t>
      </w:r>
      <w:r w:rsidRPr="003C684C">
        <w:rPr>
          <w:rFonts w:ascii="Arial" w:hAnsi="Arial" w:cs="Arial"/>
          <w:sz w:val="22"/>
          <w:szCs w:val="22"/>
        </w:rPr>
        <w:t xml:space="preserve"> la baja documental de los archivos cuyos valores administrativo, legal y/o fiscal han concluido.</w:t>
      </w:r>
    </w:p>
    <w:p w:rsidR="00B41E67" w:rsidRDefault="00B41E67" w:rsidP="00B3183C">
      <w:pPr>
        <w:rPr>
          <w:rFonts w:ascii="Arial" w:hAnsi="Arial" w:cs="Arial"/>
          <w:sz w:val="22"/>
          <w:szCs w:val="22"/>
        </w:rPr>
      </w:pPr>
    </w:p>
    <w:p w:rsidR="004C7EE0" w:rsidRDefault="004C7EE0" w:rsidP="00B3183C">
      <w:pPr>
        <w:rPr>
          <w:rFonts w:ascii="Arial" w:hAnsi="Arial" w:cs="Arial"/>
          <w:sz w:val="22"/>
          <w:szCs w:val="22"/>
        </w:rPr>
      </w:pPr>
      <w:r>
        <w:rPr>
          <w:rFonts w:ascii="Arial" w:hAnsi="Arial" w:cs="Arial"/>
          <w:sz w:val="22"/>
          <w:szCs w:val="22"/>
        </w:rPr>
        <w:t>Para esto el Responsable del archivo de concentración deberá de ponerse en contacto con los responsables de archivo de tramite del Instituto para verificar que la información que se encuentra resguardada y que haya cumplido sus plazos de conservación como se indica en el CADIDO amerite ser transferida al archivo histórico y proceder a elaborar los inventarios de transferencia secundaria con autorización de la Coordinación de archivos.</w:t>
      </w:r>
    </w:p>
    <w:p w:rsidR="004C7EE0" w:rsidRDefault="004C7EE0" w:rsidP="00B3183C">
      <w:pPr>
        <w:rPr>
          <w:rFonts w:ascii="Arial" w:hAnsi="Arial" w:cs="Arial"/>
          <w:sz w:val="22"/>
          <w:szCs w:val="22"/>
        </w:rPr>
      </w:pPr>
    </w:p>
    <w:p w:rsidR="00B41E67" w:rsidRDefault="004C7EE0" w:rsidP="00F61F47">
      <w:pPr>
        <w:pStyle w:val="Prrafodelista"/>
        <w:numPr>
          <w:ilvl w:val="0"/>
          <w:numId w:val="34"/>
        </w:numPr>
        <w:outlineLvl w:val="1"/>
        <w:rPr>
          <w:rFonts w:ascii="Arial" w:hAnsi="Arial" w:cs="Arial"/>
          <w:b/>
          <w:sz w:val="22"/>
          <w:szCs w:val="22"/>
        </w:rPr>
      </w:pPr>
      <w:bookmarkStart w:id="33" w:name="_Toc440895390"/>
      <w:r w:rsidRPr="004C7EE0">
        <w:rPr>
          <w:rFonts w:ascii="Arial" w:hAnsi="Arial" w:cs="Arial"/>
          <w:b/>
          <w:sz w:val="22"/>
          <w:szCs w:val="22"/>
        </w:rPr>
        <w:t>Baja Documental</w:t>
      </w:r>
      <w:bookmarkEnd w:id="33"/>
      <w:r w:rsidRPr="004C7EE0">
        <w:rPr>
          <w:rFonts w:ascii="Arial" w:hAnsi="Arial" w:cs="Arial"/>
          <w:b/>
          <w:sz w:val="22"/>
          <w:szCs w:val="22"/>
        </w:rPr>
        <w:t xml:space="preserve"> </w:t>
      </w:r>
    </w:p>
    <w:p w:rsidR="004C7EE0" w:rsidRPr="004C7EE0" w:rsidRDefault="004C7EE0" w:rsidP="004C7EE0">
      <w:pPr>
        <w:pStyle w:val="Prrafodelista"/>
        <w:rPr>
          <w:rFonts w:ascii="Arial" w:hAnsi="Arial" w:cs="Arial"/>
          <w:b/>
          <w:sz w:val="22"/>
          <w:szCs w:val="22"/>
        </w:rPr>
      </w:pPr>
    </w:p>
    <w:p w:rsidR="00B3183C" w:rsidRPr="003C684C" w:rsidRDefault="003A27AF" w:rsidP="004C7EE0">
      <w:pPr>
        <w:rPr>
          <w:rFonts w:ascii="Arial" w:hAnsi="Arial" w:cs="Arial"/>
          <w:sz w:val="22"/>
          <w:szCs w:val="22"/>
        </w:rPr>
      </w:pPr>
      <w:r>
        <w:rPr>
          <w:rFonts w:ascii="Arial" w:hAnsi="Arial" w:cs="Arial"/>
          <w:sz w:val="22"/>
          <w:szCs w:val="22"/>
        </w:rPr>
        <w:t>La baja definitiva se entende</w:t>
      </w:r>
      <w:r w:rsidR="00B3183C" w:rsidRPr="003C684C">
        <w:rPr>
          <w:rFonts w:ascii="Arial" w:hAnsi="Arial" w:cs="Arial"/>
          <w:sz w:val="22"/>
          <w:szCs w:val="22"/>
        </w:rPr>
        <w:t xml:space="preserve">rá </w:t>
      </w:r>
      <w:r>
        <w:rPr>
          <w:rFonts w:ascii="Arial" w:hAnsi="Arial" w:cs="Arial"/>
          <w:sz w:val="22"/>
          <w:szCs w:val="22"/>
        </w:rPr>
        <w:t xml:space="preserve">como </w:t>
      </w:r>
      <w:r w:rsidR="00B3183C" w:rsidRPr="003C684C">
        <w:rPr>
          <w:rFonts w:ascii="Arial" w:hAnsi="Arial" w:cs="Arial"/>
          <w:sz w:val="22"/>
          <w:szCs w:val="22"/>
        </w:rPr>
        <w:t>la eliminación de aquella</w:t>
      </w:r>
      <w:r w:rsidR="00590F38">
        <w:rPr>
          <w:rFonts w:ascii="Arial" w:hAnsi="Arial" w:cs="Arial"/>
          <w:sz w:val="22"/>
          <w:szCs w:val="22"/>
        </w:rPr>
        <w:t xml:space="preserve"> documentación que haya dejado de ser útiles para la gestión, hayan prescrito </w:t>
      </w:r>
      <w:r w:rsidR="00B3183C" w:rsidRPr="003C684C">
        <w:rPr>
          <w:rFonts w:ascii="Arial" w:hAnsi="Arial" w:cs="Arial"/>
          <w:sz w:val="22"/>
          <w:szCs w:val="22"/>
        </w:rPr>
        <w:t>sus valores primarios y que</w:t>
      </w:r>
      <w:r w:rsidR="00590F38">
        <w:rPr>
          <w:rFonts w:ascii="Arial" w:hAnsi="Arial" w:cs="Arial"/>
          <w:sz w:val="22"/>
          <w:szCs w:val="22"/>
        </w:rPr>
        <w:t xml:space="preserve"> no contengan valores secundarios, observando para ello lo establecido en el CADIDO</w:t>
      </w:r>
    </w:p>
    <w:p w:rsidR="00B3183C" w:rsidRPr="003C684C" w:rsidRDefault="00B3183C" w:rsidP="00B3183C">
      <w:pPr>
        <w:rPr>
          <w:rFonts w:ascii="Arial" w:hAnsi="Arial" w:cs="Arial"/>
          <w:sz w:val="22"/>
          <w:szCs w:val="22"/>
        </w:rPr>
      </w:pPr>
    </w:p>
    <w:p w:rsidR="00B3183C" w:rsidRDefault="00B3183C" w:rsidP="00B3183C">
      <w:pPr>
        <w:rPr>
          <w:rFonts w:ascii="Arial" w:hAnsi="Arial" w:cs="Arial"/>
          <w:sz w:val="22"/>
          <w:szCs w:val="22"/>
        </w:rPr>
      </w:pPr>
      <w:r w:rsidRPr="003C684C">
        <w:rPr>
          <w:rFonts w:ascii="Arial" w:hAnsi="Arial" w:cs="Arial"/>
          <w:sz w:val="22"/>
          <w:szCs w:val="22"/>
        </w:rPr>
        <w:t>Las unidades administrativas generadoras de los expedientes que integran los archivos de trámite en el INP, serán responsables de determinar la valoración correspondiente</w:t>
      </w:r>
      <w:r w:rsidR="00755610">
        <w:rPr>
          <w:rFonts w:ascii="Arial" w:hAnsi="Arial" w:cs="Arial"/>
          <w:sz w:val="22"/>
          <w:szCs w:val="22"/>
        </w:rPr>
        <w:t>.</w:t>
      </w:r>
    </w:p>
    <w:p w:rsidR="00755610" w:rsidRPr="003C684C" w:rsidRDefault="00755610" w:rsidP="00B3183C">
      <w:pPr>
        <w:rPr>
          <w:rFonts w:ascii="Arial" w:hAnsi="Arial" w:cs="Arial"/>
          <w:sz w:val="22"/>
          <w:szCs w:val="22"/>
        </w:rPr>
      </w:pPr>
    </w:p>
    <w:p w:rsidR="00B3183C" w:rsidRPr="003C684C" w:rsidRDefault="00033730" w:rsidP="00B3183C">
      <w:pPr>
        <w:rPr>
          <w:rFonts w:ascii="Arial" w:hAnsi="Arial" w:cs="Arial"/>
          <w:sz w:val="22"/>
          <w:szCs w:val="22"/>
        </w:rPr>
      </w:pPr>
      <w:r>
        <w:rPr>
          <w:rFonts w:ascii="Arial" w:hAnsi="Arial" w:cs="Arial"/>
          <w:sz w:val="22"/>
          <w:szCs w:val="22"/>
        </w:rPr>
        <w:t>Atendiendo al lineamiento Décimo noveno y Vigésimo de los Lineamientos Generales para la Organización y Conservación de los Archivos del poder Ejecutivo Federal</w:t>
      </w:r>
      <w:r w:rsidR="002E6E4A">
        <w:rPr>
          <w:rFonts w:ascii="Arial" w:hAnsi="Arial" w:cs="Arial"/>
          <w:sz w:val="22"/>
          <w:szCs w:val="22"/>
        </w:rPr>
        <w:t xml:space="preserve"> se deberán de conservar al menos siete años las solicitudes de dictamen de destino final, los dictámenes del AGN, las actas de baja documental o transferencia secundaria, inventarios documentales y en su caso el acta que se levante en caso de documentación siniestrada</w:t>
      </w:r>
    </w:p>
    <w:p w:rsidR="00B3183C" w:rsidRPr="003C684C" w:rsidRDefault="00B3183C" w:rsidP="00B3183C">
      <w:pPr>
        <w:rPr>
          <w:rFonts w:ascii="Arial" w:hAnsi="Arial" w:cs="Arial"/>
          <w:sz w:val="22"/>
          <w:szCs w:val="22"/>
        </w:rPr>
      </w:pPr>
    </w:p>
    <w:p w:rsidR="002E6E4A" w:rsidRPr="002E6E4A" w:rsidRDefault="002E6E4A" w:rsidP="002E6E4A">
      <w:pPr>
        <w:pStyle w:val="Texto"/>
        <w:spacing w:line="238" w:lineRule="exact"/>
        <w:ind w:firstLine="0"/>
        <w:rPr>
          <w:sz w:val="22"/>
          <w:szCs w:val="22"/>
        </w:rPr>
      </w:pPr>
      <w:r w:rsidRPr="002E6E4A">
        <w:rPr>
          <w:sz w:val="22"/>
          <w:szCs w:val="22"/>
        </w:rPr>
        <w:lastRenderedPageBreak/>
        <w:t>A partir de la desclasificación de los expedientes reservados, el plazo de conservación adicionará un periodo igual al de reserva o al que establezca el catálogo de disposición documental, si éste fuera mayor al primero.</w:t>
      </w:r>
    </w:p>
    <w:p w:rsidR="002E6E4A" w:rsidRPr="002E6E4A" w:rsidRDefault="002E6E4A" w:rsidP="002E6E4A">
      <w:pPr>
        <w:pStyle w:val="Texto"/>
        <w:spacing w:line="238" w:lineRule="exact"/>
        <w:ind w:firstLine="0"/>
        <w:rPr>
          <w:sz w:val="22"/>
          <w:szCs w:val="22"/>
        </w:rPr>
      </w:pPr>
      <w:r w:rsidRPr="002E6E4A">
        <w:rPr>
          <w:sz w:val="22"/>
          <w:szCs w:val="22"/>
        </w:rPr>
        <w:t>Aquellos documentos que hayan sido objeto de solicitudes de acceso a la información serán conservados en el archivo de concentración por dos años más a la concl</w:t>
      </w:r>
      <w:r>
        <w:rPr>
          <w:sz w:val="22"/>
          <w:szCs w:val="22"/>
        </w:rPr>
        <w:t>usión de su vigencia documental como se estipula en el lineamiento Décimo octavo de los Lineamientos Generales para la Organización y Conservación de los Archivos del Poder Ejecutivo Federal</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En relación a lo anterior el AGN </w:t>
      </w:r>
      <w:r w:rsidR="00587ADC">
        <w:rPr>
          <w:rFonts w:ascii="Arial" w:hAnsi="Arial" w:cs="Arial"/>
          <w:sz w:val="22"/>
          <w:szCs w:val="22"/>
        </w:rPr>
        <w:t xml:space="preserve">pone a disposición </w:t>
      </w:r>
      <w:r w:rsidRPr="003C684C">
        <w:rPr>
          <w:rFonts w:ascii="Arial" w:hAnsi="Arial" w:cs="Arial"/>
          <w:sz w:val="22"/>
          <w:szCs w:val="22"/>
        </w:rPr>
        <w:t xml:space="preserve">el instructivo para el trámite y control de bajas </w:t>
      </w:r>
      <w:r w:rsidR="00587ADC">
        <w:rPr>
          <w:rFonts w:ascii="Arial" w:hAnsi="Arial" w:cs="Arial"/>
          <w:sz w:val="22"/>
          <w:szCs w:val="22"/>
        </w:rPr>
        <w:t xml:space="preserve"> de documentación del Gobierno F</w:t>
      </w:r>
      <w:r w:rsidRPr="003C684C">
        <w:rPr>
          <w:rFonts w:ascii="Arial" w:hAnsi="Arial" w:cs="Arial"/>
          <w:sz w:val="22"/>
          <w:szCs w:val="22"/>
        </w:rPr>
        <w:t xml:space="preserve">ederal, que se encuentra en la página de internet  </w:t>
      </w:r>
      <w:hyperlink r:id="rId10" w:history="1">
        <w:r w:rsidRPr="003C684C">
          <w:rPr>
            <w:rStyle w:val="Hipervnculo"/>
            <w:rFonts w:ascii="Arial" w:hAnsi="Arial" w:cs="Arial"/>
            <w:sz w:val="22"/>
            <w:szCs w:val="22"/>
          </w:rPr>
          <w:t>www.agn.gob.mx</w:t>
        </w:r>
      </w:hyperlink>
      <w:r w:rsidRPr="003C684C">
        <w:rPr>
          <w:rFonts w:ascii="Arial" w:hAnsi="Arial" w:cs="Arial"/>
          <w:sz w:val="22"/>
          <w:szCs w:val="22"/>
        </w:rPr>
        <w:t xml:space="preserve"> para su consulta y aplicación, este trámite se llevara a cabo conforme al procedimiento establecido por la Coordinación de Archivos, en apego a las disposiciones legales  y normativas que sean aplicables.</w:t>
      </w:r>
    </w:p>
    <w:p w:rsidR="00B3183C" w:rsidRPr="003C684C" w:rsidRDefault="00B3183C" w:rsidP="00B3183C">
      <w:pPr>
        <w:rPr>
          <w:rFonts w:ascii="Arial" w:hAnsi="Arial" w:cs="Arial"/>
          <w:sz w:val="22"/>
          <w:szCs w:val="22"/>
        </w:rPr>
      </w:pPr>
    </w:p>
    <w:p w:rsidR="00B3183C" w:rsidRDefault="00B3183C" w:rsidP="00B3183C">
      <w:pPr>
        <w:rPr>
          <w:rFonts w:ascii="Arial" w:hAnsi="Arial" w:cs="Arial"/>
          <w:sz w:val="22"/>
          <w:szCs w:val="22"/>
        </w:rPr>
      </w:pPr>
      <w:r w:rsidRPr="003C684C">
        <w:rPr>
          <w:rFonts w:ascii="Arial" w:hAnsi="Arial" w:cs="Arial"/>
          <w:sz w:val="22"/>
          <w:szCs w:val="22"/>
        </w:rPr>
        <w:t xml:space="preserve">Las unidades administrativas </w:t>
      </w:r>
      <w:r w:rsidR="00587ADC">
        <w:rPr>
          <w:rFonts w:ascii="Arial" w:hAnsi="Arial" w:cs="Arial"/>
          <w:sz w:val="22"/>
          <w:szCs w:val="22"/>
        </w:rPr>
        <w:t xml:space="preserve">en conjunto con la Coordinación de archivos </w:t>
      </w:r>
      <w:r w:rsidRPr="003C684C">
        <w:rPr>
          <w:rFonts w:ascii="Arial" w:hAnsi="Arial" w:cs="Arial"/>
          <w:sz w:val="22"/>
          <w:szCs w:val="22"/>
        </w:rPr>
        <w:t>deberán tramit</w:t>
      </w:r>
      <w:r w:rsidR="00587ADC">
        <w:rPr>
          <w:rFonts w:ascii="Arial" w:hAnsi="Arial" w:cs="Arial"/>
          <w:sz w:val="22"/>
          <w:szCs w:val="22"/>
        </w:rPr>
        <w:t xml:space="preserve">ar la baja documental </w:t>
      </w:r>
      <w:r w:rsidRPr="003C684C">
        <w:rPr>
          <w:rFonts w:ascii="Arial" w:hAnsi="Arial" w:cs="Arial"/>
          <w:sz w:val="22"/>
          <w:szCs w:val="22"/>
        </w:rPr>
        <w:t xml:space="preserve">ante </w:t>
      </w:r>
      <w:r w:rsidR="00587ADC">
        <w:rPr>
          <w:rFonts w:ascii="Arial" w:hAnsi="Arial" w:cs="Arial"/>
          <w:sz w:val="22"/>
          <w:szCs w:val="22"/>
        </w:rPr>
        <w:t>el AGN,</w:t>
      </w:r>
      <w:r w:rsidRPr="003C684C">
        <w:rPr>
          <w:rFonts w:ascii="Arial" w:hAnsi="Arial" w:cs="Arial"/>
          <w:sz w:val="22"/>
          <w:szCs w:val="22"/>
        </w:rPr>
        <w:t xml:space="preserve"> requisitando y enviando a las instancias correspondient</w:t>
      </w:r>
      <w:r w:rsidR="00587ADC">
        <w:rPr>
          <w:rFonts w:ascii="Arial" w:hAnsi="Arial" w:cs="Arial"/>
          <w:sz w:val="22"/>
          <w:szCs w:val="22"/>
        </w:rPr>
        <w:t xml:space="preserve">es la información siguiente: </w:t>
      </w:r>
    </w:p>
    <w:p w:rsidR="00587ADC" w:rsidRDefault="00587ADC" w:rsidP="00B3183C">
      <w:pPr>
        <w:rPr>
          <w:rFonts w:ascii="Arial" w:hAnsi="Arial" w:cs="Arial"/>
          <w:sz w:val="22"/>
          <w:szCs w:val="22"/>
        </w:rPr>
      </w:pPr>
    </w:p>
    <w:p w:rsidR="00587ADC" w:rsidRPr="00587ADC" w:rsidRDefault="00B41E67" w:rsidP="00587ADC">
      <w:pPr>
        <w:autoSpaceDE w:val="0"/>
        <w:autoSpaceDN w:val="0"/>
        <w:adjustRightInd w:val="0"/>
        <w:ind w:left="709"/>
        <w:jc w:val="left"/>
        <w:rPr>
          <w:rFonts w:ascii="Arial" w:hAnsi="Arial" w:cs="Arial"/>
          <w:bCs/>
          <w:sz w:val="22"/>
          <w:szCs w:val="22"/>
          <w:lang w:eastAsia="es-MX"/>
        </w:rPr>
      </w:pPr>
      <w:r>
        <w:rPr>
          <w:rFonts w:ascii="Arial" w:hAnsi="Arial" w:cs="Arial"/>
          <w:bCs/>
          <w:sz w:val="22"/>
          <w:szCs w:val="22"/>
          <w:lang w:eastAsia="es-MX"/>
        </w:rPr>
        <w:t>a</w:t>
      </w:r>
      <w:r w:rsidR="00587ADC" w:rsidRPr="00587ADC">
        <w:rPr>
          <w:rFonts w:ascii="Arial" w:hAnsi="Arial" w:cs="Arial"/>
          <w:bCs/>
          <w:sz w:val="22"/>
          <w:szCs w:val="22"/>
          <w:lang w:eastAsia="es-MX"/>
        </w:rPr>
        <w:t>. Oficio de solicitud</w:t>
      </w:r>
      <w:r w:rsidR="00587ADC">
        <w:rPr>
          <w:rFonts w:ascii="Arial" w:hAnsi="Arial" w:cs="Arial"/>
          <w:bCs/>
          <w:sz w:val="22"/>
          <w:szCs w:val="22"/>
          <w:lang w:eastAsia="es-MX"/>
        </w:rPr>
        <w:t>.</w:t>
      </w:r>
    </w:p>
    <w:p w:rsidR="00587ADC" w:rsidRPr="00587ADC" w:rsidRDefault="00B41E67" w:rsidP="00587ADC">
      <w:pPr>
        <w:autoSpaceDE w:val="0"/>
        <w:autoSpaceDN w:val="0"/>
        <w:adjustRightInd w:val="0"/>
        <w:ind w:left="709"/>
        <w:jc w:val="left"/>
        <w:rPr>
          <w:rFonts w:ascii="Arial" w:hAnsi="Arial" w:cs="Arial"/>
          <w:bCs/>
          <w:sz w:val="22"/>
          <w:szCs w:val="22"/>
          <w:lang w:eastAsia="es-MX"/>
        </w:rPr>
      </w:pPr>
      <w:r>
        <w:rPr>
          <w:rFonts w:ascii="Arial" w:hAnsi="Arial" w:cs="Arial"/>
          <w:bCs/>
          <w:sz w:val="22"/>
          <w:szCs w:val="22"/>
          <w:lang w:eastAsia="es-MX"/>
        </w:rPr>
        <w:t>b</w:t>
      </w:r>
      <w:r w:rsidR="00587ADC" w:rsidRPr="00587ADC">
        <w:rPr>
          <w:rFonts w:ascii="Arial" w:hAnsi="Arial" w:cs="Arial"/>
          <w:bCs/>
          <w:sz w:val="22"/>
          <w:szCs w:val="22"/>
          <w:lang w:eastAsia="es-MX"/>
        </w:rPr>
        <w:t>. Inventario de transferencia</w:t>
      </w:r>
      <w:r w:rsidR="00587ADC">
        <w:rPr>
          <w:rFonts w:ascii="Arial" w:hAnsi="Arial" w:cs="Arial"/>
          <w:bCs/>
          <w:sz w:val="22"/>
          <w:szCs w:val="22"/>
          <w:lang w:eastAsia="es-MX"/>
        </w:rPr>
        <w:t>.</w:t>
      </w:r>
    </w:p>
    <w:p w:rsidR="00587ADC" w:rsidRPr="00587ADC" w:rsidRDefault="00B41E67" w:rsidP="00587ADC">
      <w:pPr>
        <w:autoSpaceDE w:val="0"/>
        <w:autoSpaceDN w:val="0"/>
        <w:adjustRightInd w:val="0"/>
        <w:ind w:left="709"/>
        <w:jc w:val="left"/>
        <w:rPr>
          <w:rFonts w:ascii="Arial" w:hAnsi="Arial" w:cs="Arial"/>
          <w:bCs/>
          <w:sz w:val="22"/>
          <w:szCs w:val="22"/>
          <w:lang w:eastAsia="es-MX"/>
        </w:rPr>
      </w:pPr>
      <w:r>
        <w:rPr>
          <w:rFonts w:ascii="Arial" w:hAnsi="Arial" w:cs="Arial"/>
          <w:bCs/>
          <w:sz w:val="22"/>
          <w:szCs w:val="22"/>
          <w:lang w:eastAsia="es-MX"/>
        </w:rPr>
        <w:t>c</w:t>
      </w:r>
      <w:r w:rsidR="00587ADC" w:rsidRPr="00587ADC">
        <w:rPr>
          <w:rFonts w:ascii="Arial" w:hAnsi="Arial" w:cs="Arial"/>
          <w:bCs/>
          <w:sz w:val="22"/>
          <w:szCs w:val="22"/>
          <w:lang w:eastAsia="es-MX"/>
        </w:rPr>
        <w:t>. Expedientes contables, en su caso.</w:t>
      </w:r>
    </w:p>
    <w:p w:rsidR="00587ADC" w:rsidRPr="00587ADC" w:rsidRDefault="00B41E67" w:rsidP="00587ADC">
      <w:pPr>
        <w:autoSpaceDE w:val="0"/>
        <w:autoSpaceDN w:val="0"/>
        <w:adjustRightInd w:val="0"/>
        <w:ind w:left="709"/>
        <w:jc w:val="left"/>
        <w:rPr>
          <w:rFonts w:ascii="Arial" w:hAnsi="Arial" w:cs="Arial"/>
          <w:bCs/>
          <w:sz w:val="22"/>
          <w:szCs w:val="22"/>
          <w:lang w:eastAsia="es-MX"/>
        </w:rPr>
      </w:pPr>
      <w:r>
        <w:rPr>
          <w:rFonts w:ascii="Arial" w:hAnsi="Arial" w:cs="Arial"/>
          <w:bCs/>
          <w:sz w:val="22"/>
          <w:szCs w:val="22"/>
          <w:lang w:eastAsia="es-MX"/>
        </w:rPr>
        <w:t>d</w:t>
      </w:r>
      <w:r w:rsidR="00587ADC" w:rsidRPr="00587ADC">
        <w:rPr>
          <w:rFonts w:ascii="Arial" w:hAnsi="Arial" w:cs="Arial"/>
          <w:bCs/>
          <w:sz w:val="22"/>
          <w:szCs w:val="22"/>
          <w:lang w:eastAsia="es-MX"/>
        </w:rPr>
        <w:t>. Ficha técnica de prevaloración</w:t>
      </w:r>
      <w:r w:rsidR="00587ADC">
        <w:rPr>
          <w:rFonts w:ascii="Arial" w:hAnsi="Arial" w:cs="Arial"/>
          <w:bCs/>
          <w:sz w:val="22"/>
          <w:szCs w:val="22"/>
          <w:lang w:eastAsia="es-MX"/>
        </w:rPr>
        <w:t>.</w:t>
      </w:r>
    </w:p>
    <w:p w:rsidR="00587ADC" w:rsidRPr="00587ADC" w:rsidRDefault="00B41E67" w:rsidP="00587ADC">
      <w:pPr>
        <w:ind w:left="709"/>
        <w:rPr>
          <w:rFonts w:ascii="Arial" w:hAnsi="Arial" w:cs="Arial"/>
          <w:sz w:val="22"/>
          <w:szCs w:val="22"/>
        </w:rPr>
      </w:pPr>
      <w:r>
        <w:rPr>
          <w:rFonts w:ascii="Arial" w:hAnsi="Arial" w:cs="Arial"/>
          <w:bCs/>
          <w:sz w:val="22"/>
          <w:szCs w:val="22"/>
          <w:lang w:eastAsia="es-MX"/>
        </w:rPr>
        <w:t>e</w:t>
      </w:r>
      <w:r w:rsidR="00587ADC" w:rsidRPr="00587ADC">
        <w:rPr>
          <w:rFonts w:ascii="Arial" w:hAnsi="Arial" w:cs="Arial"/>
          <w:bCs/>
          <w:sz w:val="22"/>
          <w:szCs w:val="22"/>
          <w:lang w:eastAsia="es-MX"/>
        </w:rPr>
        <w:t>. Declaratoria de prevaloración</w:t>
      </w:r>
      <w:r w:rsidR="00587ADC">
        <w:rPr>
          <w:rFonts w:ascii="Arial" w:hAnsi="Arial" w:cs="Arial"/>
          <w:bCs/>
          <w:sz w:val="22"/>
          <w:szCs w:val="22"/>
          <w:lang w:eastAsia="es-MX"/>
        </w:rPr>
        <w:t>.</w:t>
      </w:r>
    </w:p>
    <w:p w:rsidR="00B3183C" w:rsidRPr="003C684C" w:rsidRDefault="00B3183C" w:rsidP="00587ADC">
      <w:pPr>
        <w:ind w:left="709"/>
        <w:rPr>
          <w:rFonts w:ascii="Arial" w:hAnsi="Arial" w:cs="Arial"/>
          <w:sz w:val="22"/>
          <w:szCs w:val="22"/>
        </w:rPr>
      </w:pPr>
    </w:p>
    <w:p w:rsidR="00B41E67" w:rsidRDefault="00B3183C" w:rsidP="00B3183C">
      <w:pPr>
        <w:rPr>
          <w:rFonts w:ascii="Arial" w:hAnsi="Arial" w:cs="Arial"/>
          <w:sz w:val="22"/>
          <w:szCs w:val="22"/>
        </w:rPr>
      </w:pPr>
      <w:r w:rsidRPr="003C684C">
        <w:rPr>
          <w:rFonts w:ascii="Arial" w:hAnsi="Arial" w:cs="Arial"/>
          <w:sz w:val="22"/>
          <w:szCs w:val="22"/>
        </w:rPr>
        <w:t xml:space="preserve">No se podrá destruir ningún documento que no cuente con el dictamen de baja documental. </w:t>
      </w:r>
    </w:p>
    <w:p w:rsidR="00B41E67" w:rsidRDefault="00B41E67"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 xml:space="preserve">Las unidades </w:t>
      </w:r>
      <w:r w:rsidR="00B41E67">
        <w:rPr>
          <w:rFonts w:ascii="Arial" w:hAnsi="Arial" w:cs="Arial"/>
          <w:sz w:val="22"/>
          <w:szCs w:val="22"/>
        </w:rPr>
        <w:t xml:space="preserve">administrativas </w:t>
      </w:r>
      <w:r w:rsidRPr="003C684C">
        <w:rPr>
          <w:rFonts w:ascii="Arial" w:hAnsi="Arial" w:cs="Arial"/>
          <w:sz w:val="22"/>
          <w:szCs w:val="22"/>
        </w:rPr>
        <w:t xml:space="preserve">deberán remitir la documentación que ampara el acta de </w:t>
      </w:r>
      <w:r w:rsidR="004C7EE0">
        <w:rPr>
          <w:rFonts w:ascii="Arial" w:hAnsi="Arial" w:cs="Arial"/>
          <w:sz w:val="22"/>
          <w:szCs w:val="22"/>
        </w:rPr>
        <w:t xml:space="preserve">baja </w:t>
      </w:r>
      <w:r w:rsidR="00915B21">
        <w:rPr>
          <w:rFonts w:ascii="Arial" w:hAnsi="Arial" w:cs="Arial"/>
          <w:sz w:val="22"/>
          <w:szCs w:val="22"/>
        </w:rPr>
        <w:t xml:space="preserve">y dictamen de valoración </w:t>
      </w:r>
      <w:r w:rsidRPr="003C684C">
        <w:rPr>
          <w:rFonts w:ascii="Arial" w:hAnsi="Arial" w:cs="Arial"/>
          <w:sz w:val="22"/>
          <w:szCs w:val="22"/>
        </w:rPr>
        <w:t xml:space="preserve">al archivo de concentración con el visto bueno de la Coordinación para proceder a su donación a la CONALITEG, en cumplimiento al Decreto  por el cual las </w:t>
      </w:r>
      <w:r w:rsidR="004C7EE0">
        <w:rPr>
          <w:rFonts w:ascii="Arial" w:hAnsi="Arial" w:cs="Arial"/>
          <w:sz w:val="22"/>
          <w:szCs w:val="22"/>
        </w:rPr>
        <w:t>dependencias y entidades de la Administración Pública F</w:t>
      </w:r>
      <w:r w:rsidRPr="003C684C">
        <w:rPr>
          <w:rFonts w:ascii="Arial" w:hAnsi="Arial" w:cs="Arial"/>
          <w:sz w:val="22"/>
          <w:szCs w:val="22"/>
        </w:rPr>
        <w:t xml:space="preserve">ederal, la </w:t>
      </w:r>
      <w:r w:rsidR="004C7EE0">
        <w:rPr>
          <w:rFonts w:ascii="Arial" w:hAnsi="Arial" w:cs="Arial"/>
          <w:sz w:val="22"/>
          <w:szCs w:val="22"/>
        </w:rPr>
        <w:t>Procuraduría  General de la R</w:t>
      </w:r>
      <w:r w:rsidRPr="003C684C">
        <w:rPr>
          <w:rFonts w:ascii="Arial" w:hAnsi="Arial" w:cs="Arial"/>
          <w:sz w:val="22"/>
          <w:szCs w:val="22"/>
        </w:rPr>
        <w:t>epública, las unidades administr</w:t>
      </w:r>
      <w:r w:rsidR="004C7EE0">
        <w:rPr>
          <w:rFonts w:ascii="Arial" w:hAnsi="Arial" w:cs="Arial"/>
          <w:sz w:val="22"/>
          <w:szCs w:val="22"/>
        </w:rPr>
        <w:t>ativas de la Presidencia de la R</w:t>
      </w:r>
      <w:r w:rsidR="008035FA">
        <w:rPr>
          <w:rFonts w:ascii="Arial" w:hAnsi="Arial" w:cs="Arial"/>
          <w:sz w:val="22"/>
          <w:szCs w:val="22"/>
        </w:rPr>
        <w:t>epública y los Ó</w:t>
      </w:r>
      <w:r w:rsidRPr="003C684C">
        <w:rPr>
          <w:rFonts w:ascii="Arial" w:hAnsi="Arial" w:cs="Arial"/>
          <w:sz w:val="22"/>
          <w:szCs w:val="22"/>
        </w:rPr>
        <w:t>rganos Des</w:t>
      </w:r>
      <w:r w:rsidR="008035FA">
        <w:rPr>
          <w:rFonts w:ascii="Arial" w:hAnsi="Arial" w:cs="Arial"/>
          <w:sz w:val="22"/>
          <w:szCs w:val="22"/>
        </w:rPr>
        <w:t xml:space="preserve">concentrados donarán a título  </w:t>
      </w:r>
      <w:r w:rsidRPr="003C684C">
        <w:rPr>
          <w:rFonts w:ascii="Arial" w:hAnsi="Arial" w:cs="Arial"/>
          <w:sz w:val="22"/>
          <w:szCs w:val="22"/>
        </w:rPr>
        <w:t>gratuito el desecho de papel y cartón cuando ya no le sean útiles disposición que fue publicada en el DOF el 21 de febrero de 2006.</w:t>
      </w:r>
    </w:p>
    <w:p w:rsidR="00B3183C" w:rsidRDefault="00B3183C" w:rsidP="00B3183C">
      <w:pPr>
        <w:rPr>
          <w:rFonts w:ascii="Arial" w:hAnsi="Arial" w:cs="Arial"/>
          <w:sz w:val="22"/>
          <w:szCs w:val="22"/>
        </w:rPr>
      </w:pPr>
    </w:p>
    <w:p w:rsidR="00B3183C" w:rsidRPr="003C684C" w:rsidRDefault="00B3183C" w:rsidP="00B3183C">
      <w:pPr>
        <w:jc w:val="left"/>
        <w:outlineLvl w:val="0"/>
        <w:rPr>
          <w:rFonts w:ascii="Arial" w:hAnsi="Arial" w:cs="Arial"/>
          <w:b/>
          <w:sz w:val="22"/>
          <w:szCs w:val="22"/>
        </w:rPr>
      </w:pPr>
      <w:bookmarkStart w:id="34" w:name="_Toc440895391"/>
      <w:r w:rsidRPr="003C684C">
        <w:rPr>
          <w:rFonts w:ascii="Arial" w:hAnsi="Arial" w:cs="Arial"/>
          <w:b/>
          <w:sz w:val="22"/>
          <w:szCs w:val="22"/>
        </w:rPr>
        <w:t xml:space="preserve">XII. </w:t>
      </w:r>
      <w:r w:rsidR="007A412D" w:rsidRPr="003C684C">
        <w:rPr>
          <w:rFonts w:ascii="Arial" w:hAnsi="Arial" w:cs="Arial"/>
          <w:b/>
          <w:sz w:val="22"/>
          <w:szCs w:val="22"/>
        </w:rPr>
        <w:t>CUMPLIMIENTOS SEMESTRALES</w:t>
      </w:r>
      <w:bookmarkEnd w:id="34"/>
    </w:p>
    <w:p w:rsidR="00B3183C" w:rsidRPr="003C684C" w:rsidRDefault="00B3183C" w:rsidP="00B3183C">
      <w:pPr>
        <w:rPr>
          <w:rFonts w:ascii="Arial" w:hAnsi="Arial" w:cs="Arial"/>
          <w:sz w:val="22"/>
          <w:szCs w:val="22"/>
        </w:rPr>
      </w:pPr>
    </w:p>
    <w:p w:rsidR="00B3183C" w:rsidRPr="003C684C" w:rsidRDefault="00B3183C" w:rsidP="00814E76">
      <w:pPr>
        <w:pStyle w:val="Prrafodelista"/>
        <w:numPr>
          <w:ilvl w:val="0"/>
          <w:numId w:val="26"/>
        </w:numPr>
        <w:suppressAutoHyphens/>
        <w:outlineLvl w:val="1"/>
        <w:rPr>
          <w:rFonts w:ascii="Arial" w:hAnsi="Arial" w:cs="Arial"/>
          <w:b/>
          <w:sz w:val="22"/>
          <w:szCs w:val="22"/>
        </w:rPr>
      </w:pPr>
      <w:bookmarkStart w:id="35" w:name="_Toc440895392"/>
      <w:r w:rsidRPr="003C684C">
        <w:rPr>
          <w:rFonts w:ascii="Arial" w:hAnsi="Arial" w:cs="Arial"/>
          <w:b/>
          <w:sz w:val="22"/>
          <w:szCs w:val="22"/>
        </w:rPr>
        <w:t>Índice de expedientes reservad</w:t>
      </w:r>
      <w:r w:rsidR="00F61F47">
        <w:rPr>
          <w:rFonts w:ascii="Arial" w:hAnsi="Arial" w:cs="Arial"/>
          <w:b/>
          <w:sz w:val="22"/>
          <w:szCs w:val="22"/>
        </w:rPr>
        <w:t>os</w:t>
      </w:r>
      <w:bookmarkEnd w:id="35"/>
    </w:p>
    <w:p w:rsidR="00B3183C" w:rsidRPr="003C684C" w:rsidRDefault="00B3183C" w:rsidP="00B3183C">
      <w:pPr>
        <w:pStyle w:val="Prrafodelista"/>
        <w:ind w:left="1068"/>
        <w:rPr>
          <w:rFonts w:ascii="Arial" w:hAnsi="Arial" w:cs="Arial"/>
          <w:sz w:val="22"/>
          <w:szCs w:val="22"/>
        </w:rPr>
      </w:pPr>
    </w:p>
    <w:p w:rsidR="00B3183C" w:rsidRPr="003C684C" w:rsidRDefault="002731A5" w:rsidP="00B3183C">
      <w:pPr>
        <w:pStyle w:val="Prrafodelista"/>
        <w:ind w:left="0"/>
        <w:rPr>
          <w:rFonts w:ascii="Arial" w:hAnsi="Arial" w:cs="Arial"/>
          <w:sz w:val="22"/>
          <w:szCs w:val="22"/>
        </w:rPr>
      </w:pPr>
      <w:r>
        <w:rPr>
          <w:rFonts w:ascii="Arial" w:hAnsi="Arial" w:cs="Arial"/>
          <w:sz w:val="22"/>
          <w:szCs w:val="22"/>
        </w:rPr>
        <w:t>L</w:t>
      </w:r>
      <w:r w:rsidR="00B3183C" w:rsidRPr="003C684C">
        <w:rPr>
          <w:rFonts w:ascii="Arial" w:hAnsi="Arial" w:cs="Arial"/>
          <w:sz w:val="22"/>
          <w:szCs w:val="22"/>
        </w:rPr>
        <w:t>as unidades administrativas  deberán elaborar semestralmente y por rubros temáticos, un índice de los expedientes clasificados como reservados, donde se indicara el área generadora, la fecha de clasificación, su fundamento, el plazo de reserva y en su caso las partes de los documentos que se reservan.</w:t>
      </w:r>
    </w:p>
    <w:p w:rsidR="00B3183C" w:rsidRPr="003C684C" w:rsidRDefault="00B3183C" w:rsidP="00B3183C">
      <w:pPr>
        <w:pStyle w:val="Prrafodelista"/>
        <w:ind w:left="0"/>
        <w:rPr>
          <w:rFonts w:ascii="Arial" w:hAnsi="Arial" w:cs="Arial"/>
          <w:sz w:val="22"/>
          <w:szCs w:val="22"/>
        </w:rPr>
      </w:pPr>
    </w:p>
    <w:p w:rsidR="00B3183C" w:rsidRPr="003C684C" w:rsidRDefault="00B3183C" w:rsidP="00B3183C">
      <w:pPr>
        <w:pStyle w:val="Prrafodelista"/>
        <w:ind w:left="0"/>
        <w:rPr>
          <w:rFonts w:ascii="Arial" w:hAnsi="Arial" w:cs="Arial"/>
          <w:sz w:val="22"/>
          <w:szCs w:val="22"/>
        </w:rPr>
      </w:pPr>
      <w:r w:rsidRPr="003C684C">
        <w:rPr>
          <w:rFonts w:ascii="Arial" w:hAnsi="Arial" w:cs="Arial"/>
          <w:sz w:val="22"/>
          <w:szCs w:val="22"/>
        </w:rPr>
        <w:lastRenderedPageBreak/>
        <w:t>En cumplimiento a lo dispuesto en el segundo párrafo del artículo 31 del Reglamento de la LFTAIPG y a efecto de mantener  dicho índice actualizado, cada unidad administrativa enviará al Comité de Transparencia, dentro de los diez primeros días de los meses de enero y julio de cada año. El Comité tendrá diez días hábiles posteriores a la fecha de su recepción para su aprobación, transcurrido dicho plazo sin que exista determinación alguna del parte del Comité se entenderá por aprobado.</w:t>
      </w:r>
    </w:p>
    <w:p w:rsidR="00B3183C" w:rsidRPr="003C684C" w:rsidRDefault="00B3183C" w:rsidP="00B3183C">
      <w:pPr>
        <w:pStyle w:val="Prrafodelista"/>
        <w:ind w:left="0"/>
        <w:rPr>
          <w:rFonts w:ascii="Arial" w:hAnsi="Arial" w:cs="Arial"/>
          <w:sz w:val="22"/>
          <w:szCs w:val="22"/>
        </w:rPr>
      </w:pPr>
    </w:p>
    <w:p w:rsidR="00901D6E" w:rsidRDefault="00B3183C" w:rsidP="00B3183C">
      <w:pPr>
        <w:pStyle w:val="Prrafodelista"/>
        <w:ind w:left="0"/>
        <w:rPr>
          <w:rFonts w:ascii="Arial" w:hAnsi="Arial" w:cs="Arial"/>
          <w:sz w:val="22"/>
          <w:szCs w:val="22"/>
        </w:rPr>
      </w:pPr>
      <w:r w:rsidRPr="003C684C">
        <w:rPr>
          <w:rFonts w:ascii="Arial" w:hAnsi="Arial" w:cs="Arial"/>
          <w:sz w:val="22"/>
          <w:szCs w:val="22"/>
        </w:rPr>
        <w:t>A efecto de dar cumplimiento a lo anterior, se deberá seguir el procedimiento establecido en el numeral 6.4 del Acuerdo en el que se emiten las Disposiciones Generales para la Transparencia y los Archivos de la APF y el  MAAGMA.</w:t>
      </w:r>
    </w:p>
    <w:p w:rsidR="00B3183C" w:rsidRPr="00814E76" w:rsidRDefault="00B3183C" w:rsidP="00814E76">
      <w:pPr>
        <w:pStyle w:val="Ttulo2"/>
        <w:rPr>
          <w:rFonts w:ascii="Arial" w:hAnsi="Arial" w:cs="Arial"/>
          <w:color w:val="000000" w:themeColor="text1"/>
          <w:sz w:val="22"/>
          <w:szCs w:val="22"/>
        </w:rPr>
      </w:pPr>
      <w:bookmarkStart w:id="36" w:name="_Toc440895393"/>
      <w:r w:rsidRPr="00814E76">
        <w:rPr>
          <w:rFonts w:ascii="Arial" w:hAnsi="Arial" w:cs="Arial"/>
          <w:color w:val="000000" w:themeColor="text1"/>
          <w:sz w:val="22"/>
          <w:szCs w:val="22"/>
        </w:rPr>
        <w:t>b) Donación de papel a la Comisión Nacional de Libros de Texto Gratuito (CONALITEG)</w:t>
      </w:r>
      <w:bookmarkEnd w:id="36"/>
    </w:p>
    <w:p w:rsidR="00B3183C" w:rsidRPr="003C684C" w:rsidRDefault="00B3183C" w:rsidP="00B3183C">
      <w:pPr>
        <w:suppressAutoHyphens/>
        <w:ind w:left="1068"/>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Cuando la documentación ha concluido sus vigencias y deja de tener uso dentro de la Institución, es considerada como desecho y deberá tramitarse la donación de papel ante la CONALITEG, con los siguientes documentos.</w:t>
      </w:r>
    </w:p>
    <w:p w:rsidR="00B3183C" w:rsidRPr="003C684C" w:rsidRDefault="00B3183C" w:rsidP="00B3183C">
      <w:pPr>
        <w:rPr>
          <w:rFonts w:ascii="Arial" w:hAnsi="Arial" w:cs="Arial"/>
          <w:sz w:val="22"/>
          <w:szCs w:val="22"/>
        </w:rPr>
      </w:pPr>
    </w:p>
    <w:p w:rsidR="00B3183C" w:rsidRPr="003C684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Oficio para la incorporación al programa anual de disposición final de bienes muebles</w:t>
      </w:r>
    </w:p>
    <w:p w:rsidR="00B3183C" w:rsidRPr="003C684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Acta interna administrativa de baja documental.</w:t>
      </w:r>
    </w:p>
    <w:p w:rsidR="00B3183C" w:rsidRPr="003C684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Dictamen de no utilidad</w:t>
      </w:r>
    </w:p>
    <w:p w:rsidR="00B3183C" w:rsidRPr="003C684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Propuesta de disposición final</w:t>
      </w:r>
    </w:p>
    <w:p w:rsidR="00B3183C" w:rsidRPr="003C684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Relación de bienes muebles propuestos para baja</w:t>
      </w:r>
    </w:p>
    <w:p w:rsidR="00B3183C" w:rsidRPr="003C684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Lista de valores mínimos</w:t>
      </w:r>
    </w:p>
    <w:p w:rsidR="00B3183C" w:rsidRDefault="00B3183C" w:rsidP="00B3183C">
      <w:pPr>
        <w:pStyle w:val="Prrafodelista"/>
        <w:numPr>
          <w:ilvl w:val="0"/>
          <w:numId w:val="27"/>
        </w:numPr>
        <w:suppressAutoHyphens/>
        <w:rPr>
          <w:rFonts w:ascii="Arial" w:hAnsi="Arial" w:cs="Arial"/>
          <w:sz w:val="22"/>
          <w:szCs w:val="22"/>
        </w:rPr>
      </w:pPr>
      <w:r w:rsidRPr="003C684C">
        <w:rPr>
          <w:rFonts w:ascii="Arial" w:hAnsi="Arial" w:cs="Arial"/>
          <w:sz w:val="22"/>
          <w:szCs w:val="22"/>
        </w:rPr>
        <w:t>Identificación de cajas</w:t>
      </w:r>
    </w:p>
    <w:p w:rsidR="00026566" w:rsidRPr="003C684C" w:rsidRDefault="00026566" w:rsidP="00026566">
      <w:pPr>
        <w:pStyle w:val="Prrafodelista"/>
        <w:suppressAutoHyphens/>
        <w:rPr>
          <w:rFonts w:ascii="Arial" w:hAnsi="Arial" w:cs="Arial"/>
          <w:sz w:val="22"/>
          <w:szCs w:val="22"/>
        </w:rPr>
      </w:pPr>
    </w:p>
    <w:p w:rsidR="00B3183C" w:rsidRPr="003C684C" w:rsidRDefault="00B3183C" w:rsidP="00B3183C">
      <w:pPr>
        <w:suppressAutoHyphens/>
        <w:rPr>
          <w:rFonts w:ascii="Arial" w:hAnsi="Arial" w:cs="Arial"/>
          <w:sz w:val="22"/>
          <w:szCs w:val="22"/>
        </w:rPr>
      </w:pPr>
    </w:p>
    <w:p w:rsidR="00B3183C" w:rsidRPr="003C684C" w:rsidRDefault="00B3183C" w:rsidP="00B3183C">
      <w:pPr>
        <w:outlineLvl w:val="0"/>
        <w:rPr>
          <w:rFonts w:ascii="Arial" w:hAnsi="Arial" w:cs="Arial"/>
          <w:b/>
          <w:sz w:val="22"/>
          <w:szCs w:val="22"/>
        </w:rPr>
      </w:pPr>
      <w:bookmarkStart w:id="37" w:name="_Toc440895394"/>
      <w:r w:rsidRPr="003C684C">
        <w:rPr>
          <w:rFonts w:ascii="Arial" w:hAnsi="Arial" w:cs="Arial"/>
          <w:b/>
          <w:sz w:val="22"/>
          <w:szCs w:val="22"/>
        </w:rPr>
        <w:t xml:space="preserve">XIII. </w:t>
      </w:r>
      <w:r w:rsidR="007A412D" w:rsidRPr="003C684C">
        <w:rPr>
          <w:rFonts w:ascii="Arial" w:hAnsi="Arial" w:cs="Arial"/>
          <w:b/>
          <w:sz w:val="22"/>
          <w:szCs w:val="22"/>
        </w:rPr>
        <w:t>INTERPRETACIÓN Y DIFUSIÓN DE LOS CRITERIOS</w:t>
      </w:r>
      <w:bookmarkEnd w:id="37"/>
    </w:p>
    <w:p w:rsidR="00B3183C" w:rsidRPr="003C684C" w:rsidRDefault="00B3183C" w:rsidP="00B3183C">
      <w:pPr>
        <w:ind w:left="360"/>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Los casos no previstos en los presentes criterios, así como su interpretación corresponderán para efectos administrativos al Comité de Transparencia, lo anterior sin perjuicio  de las atribuciones  que de conformidad con la legislación y normatividad vigentes correspondan al AGN y al INAI, debiéndose aprobar las modificaciones o adhesion</w:t>
      </w:r>
      <w:r w:rsidR="002731A5">
        <w:rPr>
          <w:rFonts w:ascii="Arial" w:hAnsi="Arial" w:cs="Arial"/>
          <w:sz w:val="22"/>
          <w:szCs w:val="22"/>
        </w:rPr>
        <w:t>es que a estas se hagan por el C</w:t>
      </w:r>
      <w:r w:rsidRPr="003C684C">
        <w:rPr>
          <w:rFonts w:ascii="Arial" w:hAnsi="Arial" w:cs="Arial"/>
          <w:sz w:val="22"/>
          <w:szCs w:val="22"/>
        </w:rPr>
        <w:t>omité de Transparencia del INP.</w:t>
      </w:r>
    </w:p>
    <w:p w:rsidR="00B3183C" w:rsidRPr="003C684C" w:rsidRDefault="00B3183C" w:rsidP="00B3183C">
      <w:pPr>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sz w:val="22"/>
          <w:szCs w:val="22"/>
        </w:rPr>
        <w:t>Los titulares de las unidades administrativas, a través de sus responsables de archivo de trámite deberán proveer lo necesario a sus respectivas unidades para que se dé amplia difusión de este documento y se cumpla con los presentes criterios, a partir de su entrada en vigor.</w:t>
      </w:r>
    </w:p>
    <w:p w:rsidR="00B3183C" w:rsidRPr="003C684C" w:rsidRDefault="00B3183C" w:rsidP="00B3183C">
      <w:pPr>
        <w:rPr>
          <w:rFonts w:ascii="Arial" w:hAnsi="Arial" w:cs="Arial"/>
          <w:sz w:val="22"/>
          <w:szCs w:val="22"/>
        </w:rPr>
      </w:pPr>
    </w:p>
    <w:p w:rsidR="00B3183C" w:rsidRDefault="00B3183C" w:rsidP="00B3183C">
      <w:pPr>
        <w:rPr>
          <w:rFonts w:ascii="Arial" w:hAnsi="Arial" w:cs="Arial"/>
          <w:sz w:val="22"/>
          <w:szCs w:val="22"/>
        </w:rPr>
      </w:pPr>
      <w:r w:rsidRPr="003C684C">
        <w:rPr>
          <w:rFonts w:ascii="Arial" w:hAnsi="Arial" w:cs="Arial"/>
          <w:sz w:val="22"/>
          <w:szCs w:val="22"/>
        </w:rPr>
        <w:t>Corresponde al Comité de Transparencia</w:t>
      </w:r>
      <w:r w:rsidR="002731A5">
        <w:rPr>
          <w:rFonts w:ascii="Arial" w:hAnsi="Arial" w:cs="Arial"/>
          <w:sz w:val="22"/>
          <w:szCs w:val="22"/>
        </w:rPr>
        <w:t>,</w:t>
      </w:r>
      <w:r w:rsidR="00B72C94">
        <w:rPr>
          <w:rFonts w:ascii="Arial" w:hAnsi="Arial" w:cs="Arial"/>
          <w:sz w:val="22"/>
          <w:szCs w:val="22"/>
        </w:rPr>
        <w:t xml:space="preserve"> Instituto N</w:t>
      </w:r>
      <w:r w:rsidRPr="003C684C">
        <w:rPr>
          <w:rFonts w:ascii="Arial" w:hAnsi="Arial" w:cs="Arial"/>
          <w:sz w:val="22"/>
          <w:szCs w:val="22"/>
        </w:rPr>
        <w:t>acional de Pediatría supervisar la aplicación de los presentes Criterios en cumplimiento a lo dispuesto en el artículo 29 fracción V de la Ley.</w:t>
      </w:r>
    </w:p>
    <w:p w:rsidR="00411724" w:rsidRDefault="00411724" w:rsidP="00B3183C">
      <w:pPr>
        <w:rPr>
          <w:rFonts w:ascii="Arial" w:hAnsi="Arial" w:cs="Arial"/>
          <w:sz w:val="22"/>
          <w:szCs w:val="22"/>
        </w:rPr>
      </w:pPr>
    </w:p>
    <w:p w:rsidR="005323CE" w:rsidRDefault="005323CE" w:rsidP="00B3183C">
      <w:pPr>
        <w:rPr>
          <w:rFonts w:ascii="Arial" w:hAnsi="Arial" w:cs="Arial"/>
          <w:sz w:val="22"/>
          <w:szCs w:val="22"/>
        </w:rPr>
      </w:pPr>
    </w:p>
    <w:p w:rsidR="00B72C94" w:rsidRDefault="00B72C94" w:rsidP="00B3183C">
      <w:pPr>
        <w:rPr>
          <w:rFonts w:ascii="Arial" w:hAnsi="Arial" w:cs="Arial"/>
          <w:sz w:val="22"/>
          <w:szCs w:val="22"/>
        </w:rPr>
      </w:pPr>
    </w:p>
    <w:p w:rsidR="00B3183C" w:rsidRPr="003C684C" w:rsidRDefault="00B3183C" w:rsidP="00B3183C">
      <w:pPr>
        <w:outlineLvl w:val="0"/>
        <w:rPr>
          <w:rFonts w:ascii="Arial" w:hAnsi="Arial" w:cs="Arial"/>
          <w:sz w:val="22"/>
          <w:szCs w:val="22"/>
        </w:rPr>
      </w:pPr>
      <w:bookmarkStart w:id="38" w:name="_Toc440895395"/>
      <w:r w:rsidRPr="003C684C">
        <w:rPr>
          <w:rFonts w:ascii="Arial" w:hAnsi="Arial" w:cs="Arial"/>
          <w:b/>
          <w:sz w:val="22"/>
          <w:szCs w:val="22"/>
        </w:rPr>
        <w:lastRenderedPageBreak/>
        <w:t xml:space="preserve">XIV. </w:t>
      </w:r>
      <w:r w:rsidR="007A412D" w:rsidRPr="003C684C">
        <w:rPr>
          <w:rFonts w:ascii="Arial" w:hAnsi="Arial" w:cs="Arial"/>
          <w:b/>
          <w:sz w:val="22"/>
          <w:szCs w:val="22"/>
        </w:rPr>
        <w:t>DISPOSICIONES TRANSITORIAS</w:t>
      </w:r>
      <w:bookmarkEnd w:id="38"/>
    </w:p>
    <w:p w:rsidR="00B3183C" w:rsidRPr="003C684C" w:rsidRDefault="00B3183C" w:rsidP="00B3183C">
      <w:pPr>
        <w:rPr>
          <w:rFonts w:ascii="Arial" w:hAnsi="Arial" w:cs="Arial"/>
          <w:b/>
          <w:sz w:val="22"/>
          <w:szCs w:val="22"/>
        </w:rPr>
      </w:pPr>
      <w:r w:rsidRPr="003C684C">
        <w:rPr>
          <w:rFonts w:ascii="Arial" w:hAnsi="Arial" w:cs="Arial"/>
          <w:b/>
          <w:sz w:val="22"/>
          <w:szCs w:val="22"/>
        </w:rPr>
        <w:t xml:space="preserve">  </w:t>
      </w:r>
    </w:p>
    <w:p w:rsidR="00B3183C" w:rsidRPr="003C684C" w:rsidRDefault="00B3183C" w:rsidP="00B3183C">
      <w:pPr>
        <w:ind w:hanging="360"/>
        <w:rPr>
          <w:rFonts w:ascii="Arial" w:hAnsi="Arial" w:cs="Arial"/>
          <w:sz w:val="22"/>
          <w:szCs w:val="22"/>
        </w:rPr>
      </w:pPr>
      <w:r w:rsidRPr="003C684C">
        <w:rPr>
          <w:rFonts w:ascii="Arial" w:hAnsi="Arial" w:cs="Arial"/>
          <w:sz w:val="22"/>
          <w:szCs w:val="22"/>
        </w:rPr>
        <w:tab/>
      </w:r>
      <w:r w:rsidRPr="003C684C">
        <w:rPr>
          <w:rFonts w:ascii="Arial" w:hAnsi="Arial" w:cs="Arial"/>
          <w:b/>
          <w:sz w:val="22"/>
          <w:szCs w:val="22"/>
        </w:rPr>
        <w:t>PRIMERO.</w:t>
      </w:r>
      <w:r w:rsidRPr="003C684C">
        <w:rPr>
          <w:rFonts w:ascii="Arial" w:hAnsi="Arial" w:cs="Arial"/>
          <w:sz w:val="22"/>
          <w:szCs w:val="22"/>
        </w:rPr>
        <w:t xml:space="preserve"> Los presentes Criterios entrarán en vigor al siguiente día hábil de su publicación en la NORMATECA INTERNA  del Instituto</w:t>
      </w:r>
    </w:p>
    <w:p w:rsidR="00B3183C" w:rsidRPr="003C684C" w:rsidRDefault="00B3183C" w:rsidP="00B3183C">
      <w:pPr>
        <w:ind w:hanging="360"/>
        <w:rPr>
          <w:rFonts w:ascii="Arial" w:hAnsi="Arial" w:cs="Arial"/>
          <w:sz w:val="22"/>
          <w:szCs w:val="22"/>
        </w:rPr>
      </w:pPr>
    </w:p>
    <w:p w:rsidR="00B3183C" w:rsidRPr="003C684C" w:rsidRDefault="00B3183C" w:rsidP="00B3183C">
      <w:pPr>
        <w:ind w:hanging="360"/>
        <w:rPr>
          <w:rFonts w:ascii="Arial" w:hAnsi="Arial" w:cs="Arial"/>
          <w:sz w:val="22"/>
          <w:szCs w:val="22"/>
        </w:rPr>
      </w:pPr>
      <w:r w:rsidRPr="003C684C">
        <w:rPr>
          <w:rFonts w:ascii="Arial" w:hAnsi="Arial" w:cs="Arial"/>
          <w:sz w:val="22"/>
          <w:szCs w:val="22"/>
        </w:rPr>
        <w:tab/>
      </w:r>
      <w:r w:rsidRPr="003C684C">
        <w:rPr>
          <w:rFonts w:ascii="Arial" w:hAnsi="Arial" w:cs="Arial"/>
          <w:b/>
          <w:sz w:val="22"/>
          <w:szCs w:val="22"/>
        </w:rPr>
        <w:t>SEGUNDO.</w:t>
      </w:r>
      <w:r w:rsidRPr="003C684C">
        <w:rPr>
          <w:rFonts w:ascii="Arial" w:hAnsi="Arial" w:cs="Arial"/>
          <w:sz w:val="22"/>
          <w:szCs w:val="22"/>
        </w:rPr>
        <w:t xml:space="preserve">  En cumplimiento a lo dispuesto en el artíc</w:t>
      </w:r>
      <w:r w:rsidR="008035FA">
        <w:rPr>
          <w:rFonts w:ascii="Arial" w:hAnsi="Arial" w:cs="Arial"/>
          <w:sz w:val="22"/>
          <w:szCs w:val="22"/>
        </w:rPr>
        <w:t>ulo 43  del reglamento de la LFTAIPG</w:t>
      </w:r>
      <w:r w:rsidRPr="003C684C">
        <w:rPr>
          <w:rFonts w:ascii="Arial" w:hAnsi="Arial" w:cs="Arial"/>
          <w:sz w:val="22"/>
          <w:szCs w:val="22"/>
        </w:rPr>
        <w:t>, los presentes Criterios serán publicados para su consulta por cualquier interesado en el Portal de Obligaciones de Transparencia del INP, a más tardar dentro de los diez días hábiles siguientes a su emisión por el Comité de Transparencia.</w:t>
      </w:r>
    </w:p>
    <w:p w:rsidR="00B3183C" w:rsidRPr="003C684C" w:rsidRDefault="00B3183C" w:rsidP="00B3183C">
      <w:pPr>
        <w:ind w:hanging="360"/>
        <w:rPr>
          <w:rFonts w:ascii="Arial" w:hAnsi="Arial" w:cs="Arial"/>
          <w:sz w:val="22"/>
          <w:szCs w:val="22"/>
        </w:rPr>
      </w:pPr>
    </w:p>
    <w:p w:rsidR="00B3183C" w:rsidRPr="003C684C" w:rsidRDefault="00B3183C" w:rsidP="00B3183C">
      <w:pPr>
        <w:rPr>
          <w:rFonts w:ascii="Arial" w:hAnsi="Arial" w:cs="Arial"/>
          <w:sz w:val="22"/>
          <w:szCs w:val="22"/>
        </w:rPr>
      </w:pPr>
      <w:r w:rsidRPr="003C684C">
        <w:rPr>
          <w:rFonts w:ascii="Arial" w:hAnsi="Arial" w:cs="Arial"/>
          <w:b/>
          <w:sz w:val="22"/>
          <w:szCs w:val="22"/>
        </w:rPr>
        <w:t>TERCERO.</w:t>
      </w:r>
      <w:r w:rsidRPr="003C684C">
        <w:rPr>
          <w:rFonts w:ascii="Arial" w:hAnsi="Arial" w:cs="Arial"/>
          <w:sz w:val="22"/>
          <w:szCs w:val="22"/>
        </w:rPr>
        <w:t xml:space="preserve"> Los presentes Criterios fueron aprobados por el Comité de Transparencia </w:t>
      </w:r>
      <w:r w:rsidR="00F61F47">
        <w:rPr>
          <w:rFonts w:ascii="Arial" w:hAnsi="Arial" w:cs="Arial"/>
          <w:sz w:val="22"/>
          <w:szCs w:val="22"/>
        </w:rPr>
        <w:t>d</w:t>
      </w:r>
      <w:r w:rsidRPr="003C684C">
        <w:rPr>
          <w:rFonts w:ascii="Arial" w:hAnsi="Arial" w:cs="Arial"/>
          <w:sz w:val="22"/>
          <w:szCs w:val="22"/>
        </w:rPr>
        <w:t>el INP, en el ej</w:t>
      </w:r>
      <w:r w:rsidR="00F61F47">
        <w:rPr>
          <w:rFonts w:ascii="Arial" w:hAnsi="Arial" w:cs="Arial"/>
          <w:sz w:val="22"/>
          <w:szCs w:val="22"/>
        </w:rPr>
        <w:t xml:space="preserve">ercicio de la atribución </w:t>
      </w:r>
      <w:r w:rsidRPr="003C684C">
        <w:rPr>
          <w:rFonts w:ascii="Arial" w:hAnsi="Arial" w:cs="Arial"/>
          <w:sz w:val="22"/>
          <w:szCs w:val="22"/>
        </w:rPr>
        <w:t>par</w:t>
      </w:r>
      <w:r w:rsidR="00F61F47">
        <w:rPr>
          <w:rFonts w:ascii="Arial" w:hAnsi="Arial" w:cs="Arial"/>
          <w:sz w:val="22"/>
          <w:szCs w:val="22"/>
        </w:rPr>
        <w:t>a dicho órgano Colegiado.</w:t>
      </w:r>
    </w:p>
    <w:p w:rsidR="00B3183C" w:rsidRPr="003C684C" w:rsidRDefault="00B3183C" w:rsidP="00B3183C">
      <w:pPr>
        <w:ind w:firstLine="1080"/>
        <w:rPr>
          <w:rFonts w:ascii="Arial" w:hAnsi="Arial" w:cs="Arial"/>
          <w:sz w:val="22"/>
          <w:szCs w:val="22"/>
        </w:rPr>
      </w:pPr>
    </w:p>
    <w:p w:rsidR="00B3183C" w:rsidRPr="003C684C" w:rsidRDefault="00B3183C" w:rsidP="00B3183C">
      <w:pPr>
        <w:rPr>
          <w:rFonts w:ascii="Arial" w:hAnsi="Arial" w:cs="Arial"/>
          <w:sz w:val="22"/>
          <w:szCs w:val="22"/>
        </w:rPr>
      </w:pPr>
    </w:p>
    <w:p w:rsidR="00635623" w:rsidRDefault="00635623" w:rsidP="008062BC">
      <w:pPr>
        <w:jc w:val="left"/>
        <w:rPr>
          <w:b/>
          <w:sz w:val="22"/>
          <w:szCs w:val="22"/>
        </w:rPr>
      </w:pPr>
    </w:p>
    <w:p w:rsidR="00635623" w:rsidRDefault="00635623" w:rsidP="008062BC">
      <w:pPr>
        <w:jc w:val="left"/>
        <w:rPr>
          <w:b/>
          <w:sz w:val="22"/>
          <w:szCs w:val="22"/>
        </w:rPr>
      </w:pPr>
    </w:p>
    <w:p w:rsidR="00B97CFF" w:rsidRDefault="00B97CFF" w:rsidP="008062BC">
      <w:pPr>
        <w:jc w:val="left"/>
        <w:rPr>
          <w:b/>
          <w:sz w:val="22"/>
          <w:szCs w:val="22"/>
        </w:rPr>
      </w:pPr>
    </w:p>
    <w:p w:rsidR="00B97CFF" w:rsidRDefault="00B97CFF" w:rsidP="008062BC">
      <w:pPr>
        <w:jc w:val="left"/>
        <w:rPr>
          <w:b/>
          <w:sz w:val="22"/>
          <w:szCs w:val="22"/>
        </w:rPr>
      </w:pPr>
    </w:p>
    <w:p w:rsidR="00B97CFF" w:rsidRDefault="00B97CFF" w:rsidP="008062BC">
      <w:pPr>
        <w:jc w:val="left"/>
        <w:rPr>
          <w:b/>
          <w:sz w:val="22"/>
          <w:szCs w:val="22"/>
        </w:rPr>
      </w:pPr>
    </w:p>
    <w:p w:rsidR="00B97CFF" w:rsidRDefault="00B97CFF" w:rsidP="008062BC">
      <w:pPr>
        <w:jc w:val="left"/>
        <w:rPr>
          <w:b/>
          <w:sz w:val="22"/>
          <w:szCs w:val="22"/>
        </w:rPr>
      </w:pPr>
    </w:p>
    <w:p w:rsidR="00B97CFF" w:rsidRDefault="00B97CFF" w:rsidP="008062BC">
      <w:pPr>
        <w:jc w:val="left"/>
        <w:rPr>
          <w:b/>
          <w:sz w:val="22"/>
          <w:szCs w:val="22"/>
        </w:rPr>
      </w:pPr>
    </w:p>
    <w:p w:rsidR="00B97CFF" w:rsidRDefault="00B97CFF" w:rsidP="008062BC">
      <w:pPr>
        <w:jc w:val="left"/>
        <w:rPr>
          <w:b/>
          <w:sz w:val="22"/>
          <w:szCs w:val="22"/>
        </w:rPr>
      </w:pPr>
    </w:p>
    <w:p w:rsidR="00026566" w:rsidRDefault="00026566" w:rsidP="008062BC">
      <w:pPr>
        <w:jc w:val="left"/>
        <w:rPr>
          <w:b/>
          <w:sz w:val="22"/>
          <w:szCs w:val="22"/>
        </w:rPr>
      </w:pPr>
    </w:p>
    <w:p w:rsidR="00B97CFF" w:rsidRDefault="00B97CFF" w:rsidP="008062BC">
      <w:pPr>
        <w:jc w:val="left"/>
        <w:rPr>
          <w:b/>
          <w:sz w:val="22"/>
          <w:szCs w:val="22"/>
        </w:rPr>
      </w:pPr>
    </w:p>
    <w:p w:rsidR="00B97CFF" w:rsidRDefault="00B97CFF" w:rsidP="008062BC">
      <w:pPr>
        <w:jc w:val="left"/>
        <w:rPr>
          <w:b/>
          <w:sz w:val="22"/>
          <w:szCs w:val="22"/>
        </w:rPr>
      </w:pPr>
    </w:p>
    <w:p w:rsidR="00F61F47" w:rsidRDefault="00F61F47" w:rsidP="008062BC">
      <w:pPr>
        <w:jc w:val="left"/>
        <w:rPr>
          <w:b/>
          <w:sz w:val="22"/>
          <w:szCs w:val="22"/>
        </w:rPr>
      </w:pPr>
    </w:p>
    <w:p w:rsidR="00F61F47" w:rsidRDefault="00F61F47" w:rsidP="008062BC">
      <w:pPr>
        <w:jc w:val="left"/>
        <w:rPr>
          <w:b/>
          <w:sz w:val="22"/>
          <w:szCs w:val="22"/>
        </w:rPr>
      </w:pPr>
    </w:p>
    <w:p w:rsidR="00F61F47" w:rsidRDefault="00F61F47" w:rsidP="008062BC">
      <w:pPr>
        <w:jc w:val="left"/>
        <w:rPr>
          <w:b/>
          <w:sz w:val="22"/>
          <w:szCs w:val="22"/>
        </w:rPr>
      </w:pPr>
    </w:p>
    <w:p w:rsidR="00851472" w:rsidRDefault="002C67E9" w:rsidP="00851472">
      <w:pPr>
        <w:pStyle w:val="Ttulo1"/>
        <w:rPr>
          <w:rFonts w:ascii="Arial" w:hAnsi="Arial" w:cs="Arial"/>
          <w:b/>
          <w:color w:val="000000" w:themeColor="text1"/>
          <w:sz w:val="22"/>
          <w:szCs w:val="22"/>
        </w:rPr>
      </w:pPr>
      <w:bookmarkStart w:id="39" w:name="_Toc440895396"/>
      <w:r w:rsidRPr="00BA42DA">
        <w:rPr>
          <w:rFonts w:ascii="Arial" w:hAnsi="Arial" w:cs="Arial"/>
          <w:b/>
          <w:color w:val="000000" w:themeColor="text1"/>
          <w:sz w:val="22"/>
          <w:szCs w:val="22"/>
        </w:rPr>
        <w:lastRenderedPageBreak/>
        <w:t>ANEXOS</w:t>
      </w:r>
      <w:bookmarkEnd w:id="39"/>
    </w:p>
    <w:p w:rsidR="00BA42DA" w:rsidRPr="00851472" w:rsidRDefault="0061345D" w:rsidP="00851472">
      <w:pPr>
        <w:pStyle w:val="Ttulo1"/>
        <w:rPr>
          <w:rFonts w:ascii="Arial" w:hAnsi="Arial" w:cs="Arial"/>
          <w:b/>
          <w:color w:val="000000" w:themeColor="text1"/>
          <w:sz w:val="22"/>
          <w:szCs w:val="22"/>
        </w:rPr>
      </w:pPr>
      <w:bookmarkStart w:id="40" w:name="_Toc440895397"/>
      <w:r w:rsidRPr="00851472">
        <w:rPr>
          <w:rFonts w:ascii="Arial" w:hAnsi="Arial" w:cs="Arial"/>
          <w:b/>
          <w:color w:val="auto"/>
          <w:sz w:val="22"/>
          <w:szCs w:val="22"/>
        </w:rPr>
        <w:t xml:space="preserve">Anexo 1- </w:t>
      </w:r>
      <w:r w:rsidR="00635623" w:rsidRPr="00851472">
        <w:rPr>
          <w:rFonts w:ascii="Arial" w:hAnsi="Arial" w:cs="Arial"/>
          <w:b/>
          <w:color w:val="auto"/>
          <w:sz w:val="22"/>
          <w:szCs w:val="22"/>
        </w:rPr>
        <w:t>Inventario documental</w:t>
      </w:r>
      <w:bookmarkEnd w:id="40"/>
    </w:p>
    <w:p w:rsidR="00BA42DA" w:rsidRDefault="00EA31F2" w:rsidP="008062BC">
      <w:pPr>
        <w:jc w:val="left"/>
        <w:rPr>
          <w:b/>
          <w:sz w:val="22"/>
          <w:szCs w:val="22"/>
        </w:rPr>
      </w:pPr>
      <w:r w:rsidRPr="00635623">
        <w:rPr>
          <w:noProof/>
          <w:sz w:val="22"/>
          <w:szCs w:val="22"/>
          <w:lang w:eastAsia="es-MX"/>
        </w:rPr>
        <w:drawing>
          <wp:inline distT="0" distB="0" distL="0" distR="0">
            <wp:extent cx="6153150" cy="5603524"/>
            <wp:effectExtent l="0" t="266700" r="0" b="263876"/>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719" b="51677"/>
                    <a:stretch>
                      <a:fillRect/>
                    </a:stretch>
                  </pic:blipFill>
                  <pic:spPr bwMode="auto">
                    <a:xfrm rot="16200000">
                      <a:off x="0" y="0"/>
                      <a:ext cx="6157781" cy="5607741"/>
                    </a:xfrm>
                    <a:prstGeom prst="rect">
                      <a:avLst/>
                    </a:prstGeom>
                    <a:noFill/>
                    <a:ln w="9525">
                      <a:noFill/>
                      <a:miter lim="800000"/>
                      <a:headEnd/>
                      <a:tailEnd/>
                    </a:ln>
                  </pic:spPr>
                </pic:pic>
              </a:graphicData>
            </a:graphic>
          </wp:inline>
        </w:drawing>
      </w:r>
    </w:p>
    <w:p w:rsidR="00BA42DA" w:rsidRDefault="00BA42DA" w:rsidP="008062BC">
      <w:pPr>
        <w:jc w:val="left"/>
        <w:rPr>
          <w:b/>
          <w:sz w:val="22"/>
          <w:szCs w:val="22"/>
        </w:rPr>
      </w:pPr>
    </w:p>
    <w:p w:rsidR="00BA42DA" w:rsidRDefault="00BA42DA" w:rsidP="008062BC">
      <w:pPr>
        <w:jc w:val="left"/>
        <w:rPr>
          <w:b/>
          <w:sz w:val="22"/>
          <w:szCs w:val="22"/>
        </w:rPr>
      </w:pPr>
    </w:p>
    <w:p w:rsidR="0061345D" w:rsidRPr="008062BC" w:rsidRDefault="0061345D" w:rsidP="008062BC">
      <w:pPr>
        <w:jc w:val="left"/>
        <w:rPr>
          <w:sz w:val="22"/>
          <w:szCs w:val="22"/>
        </w:rPr>
      </w:pPr>
    </w:p>
    <w:p w:rsidR="00635623" w:rsidRDefault="00635623" w:rsidP="0061345D">
      <w:pPr>
        <w:spacing w:after="240"/>
        <w:jc w:val="left"/>
        <w:rPr>
          <w:sz w:val="22"/>
          <w:szCs w:val="22"/>
        </w:rPr>
        <w:sectPr w:rsidR="00635623" w:rsidSect="00635623">
          <w:footerReference w:type="default" r:id="rId12"/>
          <w:pgSz w:w="12242" w:h="15842" w:code="1"/>
          <w:pgMar w:top="1418" w:right="1701" w:bottom="1418" w:left="1701" w:header="284" w:footer="737" w:gutter="0"/>
          <w:pgNumType w:start="1"/>
          <w:cols w:space="708"/>
          <w:docGrid w:linePitch="360"/>
        </w:sectPr>
      </w:pPr>
    </w:p>
    <w:p w:rsidR="000C6FCD" w:rsidRDefault="00635623" w:rsidP="00062A5E">
      <w:pPr>
        <w:pStyle w:val="Ttulo2"/>
        <w:rPr>
          <w:rFonts w:ascii="Arial" w:hAnsi="Arial" w:cs="Arial"/>
          <w:color w:val="auto"/>
          <w:sz w:val="22"/>
          <w:szCs w:val="22"/>
        </w:rPr>
      </w:pPr>
      <w:bookmarkStart w:id="41" w:name="_Toc440895398"/>
      <w:r w:rsidRPr="00062A5E">
        <w:rPr>
          <w:rFonts w:ascii="Arial" w:hAnsi="Arial" w:cs="Arial"/>
          <w:color w:val="auto"/>
          <w:sz w:val="22"/>
          <w:szCs w:val="22"/>
        </w:rPr>
        <w:lastRenderedPageBreak/>
        <w:t>Anexo 2- Caratula, guarda o portada exterior</w:t>
      </w:r>
      <w:bookmarkEnd w:id="41"/>
    </w:p>
    <w:p w:rsidR="00EA31F2" w:rsidRPr="00EA31F2" w:rsidRDefault="00EA31F2" w:rsidP="00EA31F2"/>
    <w:p w:rsidR="00635623" w:rsidRDefault="00635623" w:rsidP="00635623">
      <w:pPr>
        <w:spacing w:after="240"/>
        <w:jc w:val="left"/>
        <w:rPr>
          <w:rFonts w:ascii="Arial" w:hAnsi="Arial" w:cs="Arial"/>
          <w:b/>
          <w:sz w:val="22"/>
          <w:szCs w:val="22"/>
        </w:rPr>
      </w:pPr>
      <w:r w:rsidRPr="00635623">
        <w:rPr>
          <w:rFonts w:ascii="Arial" w:hAnsi="Arial" w:cs="Arial"/>
          <w:b/>
          <w:noProof/>
          <w:sz w:val="22"/>
          <w:szCs w:val="22"/>
          <w:lang w:eastAsia="es-MX"/>
        </w:rPr>
        <w:drawing>
          <wp:inline distT="0" distB="0" distL="0" distR="0">
            <wp:extent cx="5133975" cy="7084369"/>
            <wp:effectExtent l="19050" t="0" r="9525" b="0"/>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26284" t="8145" r="27513" b="6483"/>
                    <a:stretch>
                      <a:fillRect/>
                    </a:stretch>
                  </pic:blipFill>
                  <pic:spPr bwMode="auto">
                    <a:xfrm>
                      <a:off x="0" y="0"/>
                      <a:ext cx="5134949" cy="7085713"/>
                    </a:xfrm>
                    <a:prstGeom prst="rect">
                      <a:avLst/>
                    </a:prstGeom>
                    <a:noFill/>
                    <a:ln w="9525">
                      <a:noFill/>
                      <a:miter lim="800000"/>
                      <a:headEnd/>
                      <a:tailEnd/>
                    </a:ln>
                  </pic:spPr>
                </pic:pic>
              </a:graphicData>
            </a:graphic>
          </wp:inline>
        </w:drawing>
      </w:r>
    </w:p>
    <w:p w:rsidR="002E702F" w:rsidRPr="00062A5E" w:rsidRDefault="002E702F" w:rsidP="00062A5E">
      <w:pPr>
        <w:pStyle w:val="Ttulo2"/>
        <w:rPr>
          <w:rFonts w:ascii="Arial" w:hAnsi="Arial" w:cs="Arial"/>
          <w:color w:val="auto"/>
          <w:sz w:val="22"/>
          <w:szCs w:val="22"/>
        </w:rPr>
      </w:pPr>
      <w:bookmarkStart w:id="42" w:name="_Toc440895399"/>
      <w:r w:rsidRPr="00062A5E">
        <w:rPr>
          <w:rFonts w:ascii="Arial" w:hAnsi="Arial" w:cs="Arial"/>
          <w:color w:val="auto"/>
          <w:sz w:val="22"/>
          <w:szCs w:val="22"/>
        </w:rPr>
        <w:lastRenderedPageBreak/>
        <w:t>Anexo 3- Formato de vale de préstamo</w:t>
      </w:r>
      <w:bookmarkEnd w:id="42"/>
    </w:p>
    <w:p w:rsidR="002E702F" w:rsidRPr="002960B5" w:rsidRDefault="002E702F" w:rsidP="002E702F">
      <w:pPr>
        <w:rPr>
          <w:color w:val="FF0000"/>
        </w:rPr>
      </w:pPr>
    </w:p>
    <w:tbl>
      <w:tblPr>
        <w:tblW w:w="0" w:type="auto"/>
        <w:tblCellMar>
          <w:left w:w="70" w:type="dxa"/>
          <w:right w:w="70" w:type="dxa"/>
        </w:tblCellMar>
        <w:tblLook w:val="0000"/>
      </w:tblPr>
      <w:tblGrid>
        <w:gridCol w:w="8980"/>
      </w:tblGrid>
      <w:tr w:rsidR="002E702F" w:rsidTr="002E702F">
        <w:tc>
          <w:tcPr>
            <w:tcW w:w="10112" w:type="dxa"/>
          </w:tcPr>
          <w:p w:rsidR="002E702F" w:rsidRDefault="002E702F" w:rsidP="002E702F">
            <w:pPr>
              <w:jc w:val="left"/>
              <w:rPr>
                <w:rFonts w:ascii="Arial" w:hAnsi="Arial" w:cs="Arial"/>
                <w:sz w:val="20"/>
              </w:rPr>
            </w:pPr>
          </w:p>
          <w:p w:rsidR="002E702F" w:rsidRDefault="002E702F" w:rsidP="002E702F">
            <w:pPr>
              <w:ind w:left="142" w:hanging="142"/>
              <w:jc w:val="right"/>
              <w:rPr>
                <w:rFonts w:ascii="Arial" w:hAnsi="Arial" w:cs="Arial"/>
                <w:sz w:val="20"/>
              </w:rPr>
            </w:pPr>
            <w:r>
              <w:rPr>
                <w:rFonts w:ascii="Arial" w:hAnsi="Arial" w:cs="Arial"/>
                <w:b/>
                <w:bCs/>
                <w:sz w:val="20"/>
              </w:rPr>
              <w:t>FOLIO INTERNO</w:t>
            </w:r>
            <w:r>
              <w:rPr>
                <w:rFonts w:ascii="Arial" w:hAnsi="Arial" w:cs="Arial"/>
                <w:sz w:val="20"/>
              </w:rPr>
              <w:t xml:space="preserve">: </w:t>
            </w:r>
            <w:r>
              <w:rPr>
                <w:rFonts w:ascii="Arial" w:hAnsi="Arial" w:cs="Arial"/>
                <w:sz w:val="20"/>
                <w:u w:val="single"/>
              </w:rPr>
              <w:t>__________</w:t>
            </w:r>
          </w:p>
          <w:p w:rsidR="002E702F" w:rsidRDefault="002E702F" w:rsidP="002E702F">
            <w:pPr>
              <w:ind w:left="142" w:hanging="142"/>
              <w:jc w:val="center"/>
              <w:rPr>
                <w:rFonts w:ascii="Arial" w:hAnsi="Arial" w:cs="Arial"/>
                <w:sz w:val="20"/>
              </w:rPr>
            </w:pPr>
          </w:p>
          <w:p w:rsidR="002E702F" w:rsidRDefault="002E702F" w:rsidP="002E702F">
            <w:pPr>
              <w:ind w:left="142" w:hanging="142"/>
              <w:jc w:val="center"/>
              <w:rPr>
                <w:rFonts w:ascii="Arial" w:hAnsi="Arial" w:cs="Arial"/>
                <w:sz w:val="20"/>
              </w:rPr>
            </w:pPr>
          </w:p>
          <w:p w:rsidR="002E702F" w:rsidRDefault="002E702F" w:rsidP="002E702F">
            <w:pPr>
              <w:ind w:left="142" w:hanging="142"/>
              <w:jc w:val="center"/>
              <w:rPr>
                <w:rFonts w:ascii="Arial" w:hAnsi="Arial" w:cs="Arial"/>
                <w:sz w:val="20"/>
              </w:rPr>
            </w:pPr>
            <w:r>
              <w:rPr>
                <w:rFonts w:ascii="Arial" w:hAnsi="Arial" w:cs="Arial"/>
                <w:sz w:val="20"/>
              </w:rPr>
              <w:t>SUBDIRECCIÓN DE ADMINISTRACIÓN</w:t>
            </w:r>
          </w:p>
          <w:p w:rsidR="002E702F" w:rsidRDefault="002E702F" w:rsidP="002E702F">
            <w:pPr>
              <w:ind w:left="142" w:hanging="142"/>
              <w:jc w:val="center"/>
              <w:rPr>
                <w:rFonts w:ascii="Arial" w:hAnsi="Arial" w:cs="Arial"/>
                <w:sz w:val="20"/>
              </w:rPr>
            </w:pPr>
            <w:r>
              <w:rPr>
                <w:rFonts w:ascii="Arial" w:hAnsi="Arial" w:cs="Arial"/>
                <w:sz w:val="20"/>
              </w:rPr>
              <w:t>UNIDAD DE COORDINACIÓN DE ARCHIVOS</w:t>
            </w:r>
          </w:p>
          <w:p w:rsidR="002E702F" w:rsidRDefault="002E702F" w:rsidP="002E702F">
            <w:pPr>
              <w:ind w:left="142" w:hanging="142"/>
              <w:jc w:val="center"/>
              <w:rPr>
                <w:rFonts w:ascii="Arial" w:hAnsi="Arial" w:cs="Arial"/>
                <w:sz w:val="20"/>
              </w:rPr>
            </w:pPr>
            <w:r>
              <w:rPr>
                <w:rFonts w:ascii="Arial" w:hAnsi="Arial" w:cs="Arial"/>
                <w:sz w:val="20"/>
              </w:rPr>
              <w:t>ARCHIVO DE CONCENTRACIÓN</w:t>
            </w:r>
          </w:p>
        </w:tc>
      </w:tr>
      <w:tr w:rsidR="002E702F" w:rsidTr="002E702F">
        <w:tc>
          <w:tcPr>
            <w:tcW w:w="10112" w:type="dxa"/>
          </w:tcPr>
          <w:p w:rsidR="002E702F" w:rsidRPr="003608A7" w:rsidRDefault="002E702F" w:rsidP="003608A7">
            <w:pPr>
              <w:rPr>
                <w:rFonts w:ascii="Arial" w:hAnsi="Arial" w:cs="Arial"/>
                <w:b/>
                <w:bCs/>
              </w:rPr>
            </w:pPr>
          </w:p>
          <w:p w:rsidR="002E702F" w:rsidRPr="002E702F" w:rsidRDefault="002E702F" w:rsidP="003608A7">
            <w:pPr>
              <w:jc w:val="center"/>
              <w:rPr>
                <w:rFonts w:ascii="Arial" w:hAnsi="Arial" w:cs="Arial"/>
              </w:rPr>
            </w:pPr>
            <w:r w:rsidRPr="003608A7">
              <w:rPr>
                <w:rFonts w:ascii="Arial" w:hAnsi="Arial" w:cs="Arial"/>
                <w:b/>
              </w:rPr>
              <w:t>VALE DE SALIDA DE EXPEDIENTES</w:t>
            </w:r>
          </w:p>
        </w:tc>
      </w:tr>
    </w:tbl>
    <w:p w:rsidR="002E702F" w:rsidRDefault="002E702F" w:rsidP="002E702F">
      <w:pPr>
        <w:pStyle w:val="Encabezado"/>
        <w:tabs>
          <w:tab w:val="clear" w:pos="4419"/>
          <w:tab w:val="clear" w:pos="8838"/>
        </w:tabs>
        <w:ind w:left="142" w:hanging="142"/>
      </w:pPr>
    </w:p>
    <w:tbl>
      <w:tblPr>
        <w:tblW w:w="0" w:type="auto"/>
        <w:tblCellMar>
          <w:left w:w="70" w:type="dxa"/>
          <w:right w:w="70" w:type="dxa"/>
        </w:tblCellMar>
        <w:tblLook w:val="0000"/>
      </w:tblPr>
      <w:tblGrid>
        <w:gridCol w:w="1468"/>
        <w:gridCol w:w="2619"/>
        <w:gridCol w:w="328"/>
        <w:gridCol w:w="1825"/>
        <w:gridCol w:w="2740"/>
      </w:tblGrid>
      <w:tr w:rsidR="002E702F" w:rsidTr="002E702F">
        <w:tc>
          <w:tcPr>
            <w:tcW w:w="1510" w:type="dxa"/>
          </w:tcPr>
          <w:p w:rsidR="002E702F" w:rsidRDefault="002E702F" w:rsidP="002E702F">
            <w:pPr>
              <w:ind w:left="142" w:hanging="142"/>
              <w:rPr>
                <w:rFonts w:ascii="Arial" w:hAnsi="Arial" w:cs="Arial"/>
              </w:rPr>
            </w:pPr>
          </w:p>
        </w:tc>
        <w:tc>
          <w:tcPr>
            <w:tcW w:w="3060" w:type="dxa"/>
          </w:tcPr>
          <w:p w:rsidR="002E702F" w:rsidRDefault="002E702F" w:rsidP="002E702F">
            <w:pPr>
              <w:ind w:left="142" w:hanging="142"/>
              <w:rPr>
                <w:rFonts w:ascii="Arial" w:hAnsi="Arial" w:cs="Arial"/>
                <w:sz w:val="20"/>
              </w:rPr>
            </w:pPr>
          </w:p>
        </w:tc>
        <w:tc>
          <w:tcPr>
            <w:tcW w:w="360" w:type="dxa"/>
          </w:tcPr>
          <w:p w:rsidR="002E702F" w:rsidRDefault="002E702F" w:rsidP="002E702F">
            <w:pPr>
              <w:ind w:left="142" w:hanging="142"/>
              <w:rPr>
                <w:rFonts w:ascii="Arial" w:hAnsi="Arial" w:cs="Arial"/>
              </w:rPr>
            </w:pPr>
          </w:p>
        </w:tc>
        <w:tc>
          <w:tcPr>
            <w:tcW w:w="1980" w:type="dxa"/>
          </w:tcPr>
          <w:p w:rsidR="002E702F" w:rsidRDefault="002E702F" w:rsidP="002E702F">
            <w:pPr>
              <w:ind w:left="142" w:hanging="142"/>
              <w:rPr>
                <w:rFonts w:ascii="Arial" w:hAnsi="Arial" w:cs="Arial"/>
                <w:b/>
                <w:bCs/>
                <w:sz w:val="20"/>
              </w:rPr>
            </w:pPr>
          </w:p>
          <w:p w:rsidR="002E702F" w:rsidRDefault="002E702F" w:rsidP="002E702F">
            <w:pPr>
              <w:ind w:left="142" w:hanging="142"/>
              <w:rPr>
                <w:rFonts w:ascii="Arial" w:hAnsi="Arial" w:cs="Arial"/>
                <w:b/>
                <w:bCs/>
                <w:sz w:val="20"/>
              </w:rPr>
            </w:pPr>
          </w:p>
          <w:p w:rsidR="002E702F" w:rsidRDefault="002E702F" w:rsidP="002E702F">
            <w:pPr>
              <w:ind w:left="142" w:hanging="142"/>
              <w:rPr>
                <w:rFonts w:ascii="Arial" w:hAnsi="Arial" w:cs="Arial"/>
                <w:b/>
                <w:bCs/>
              </w:rPr>
            </w:pPr>
            <w:r>
              <w:rPr>
                <w:rFonts w:ascii="Arial" w:hAnsi="Arial" w:cs="Arial"/>
                <w:b/>
                <w:bCs/>
              </w:rPr>
              <w:t>No. DE FOLIO:</w:t>
            </w:r>
          </w:p>
        </w:tc>
        <w:tc>
          <w:tcPr>
            <w:tcW w:w="3202" w:type="dxa"/>
            <w:tcBorders>
              <w:bottom w:val="single" w:sz="4" w:space="0" w:color="auto"/>
            </w:tcBorders>
          </w:tcPr>
          <w:p w:rsidR="002E702F" w:rsidRDefault="002E702F" w:rsidP="002E702F">
            <w:pPr>
              <w:ind w:left="142" w:hanging="142"/>
              <w:rPr>
                <w:rFonts w:ascii="Arial" w:hAnsi="Arial" w:cs="Arial"/>
                <w:sz w:val="20"/>
              </w:rPr>
            </w:pPr>
          </w:p>
          <w:p w:rsidR="002E702F" w:rsidRDefault="002E702F" w:rsidP="002E702F">
            <w:pPr>
              <w:ind w:left="142" w:hanging="142"/>
              <w:rPr>
                <w:rFonts w:ascii="Arial" w:hAnsi="Arial" w:cs="Arial"/>
                <w:sz w:val="20"/>
              </w:rPr>
            </w:pPr>
          </w:p>
          <w:p w:rsidR="002E702F" w:rsidRDefault="002E702F" w:rsidP="002E702F">
            <w:pPr>
              <w:pStyle w:val="Encabezado"/>
              <w:tabs>
                <w:tab w:val="clear" w:pos="4419"/>
                <w:tab w:val="clear" w:pos="8838"/>
              </w:tabs>
              <w:ind w:left="142" w:hanging="142"/>
              <w:jc w:val="center"/>
              <w:rPr>
                <w:rFonts w:ascii="Arial" w:hAnsi="Arial" w:cs="Arial"/>
              </w:rPr>
            </w:pPr>
          </w:p>
        </w:tc>
      </w:tr>
      <w:tr w:rsidR="002E702F" w:rsidTr="002E702F">
        <w:tc>
          <w:tcPr>
            <w:tcW w:w="151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CLAVE:</w:t>
            </w:r>
          </w:p>
        </w:tc>
        <w:tc>
          <w:tcPr>
            <w:tcW w:w="3060" w:type="dxa"/>
            <w:tcBorders>
              <w:bottom w:val="single" w:sz="4" w:space="0" w:color="auto"/>
            </w:tcBorders>
          </w:tcPr>
          <w:p w:rsidR="002E702F" w:rsidRDefault="002E702F" w:rsidP="002E702F">
            <w:pPr>
              <w:ind w:left="142" w:hanging="142"/>
              <w:rPr>
                <w:rFonts w:ascii="Arial" w:hAnsi="Arial" w:cs="Arial"/>
                <w:sz w:val="20"/>
              </w:rPr>
            </w:pPr>
          </w:p>
          <w:p w:rsidR="002E702F" w:rsidRDefault="002E702F" w:rsidP="002E702F">
            <w:pPr>
              <w:pStyle w:val="Encabezado"/>
              <w:tabs>
                <w:tab w:val="clear" w:pos="4419"/>
                <w:tab w:val="clear" w:pos="8838"/>
              </w:tabs>
              <w:ind w:left="142" w:hanging="142"/>
              <w:jc w:val="center"/>
              <w:rPr>
                <w:rFonts w:ascii="Arial" w:hAnsi="Arial" w:cs="Arial"/>
              </w:rPr>
            </w:pPr>
          </w:p>
        </w:tc>
        <w:tc>
          <w:tcPr>
            <w:tcW w:w="360" w:type="dxa"/>
          </w:tcPr>
          <w:p w:rsidR="002E702F" w:rsidRDefault="002E702F" w:rsidP="002E702F">
            <w:pPr>
              <w:ind w:left="142" w:hanging="142"/>
              <w:rPr>
                <w:rFonts w:ascii="Arial" w:hAnsi="Arial" w:cs="Arial"/>
              </w:rPr>
            </w:pPr>
          </w:p>
        </w:tc>
        <w:tc>
          <w:tcPr>
            <w:tcW w:w="198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No. DE CAJA:</w:t>
            </w:r>
          </w:p>
        </w:tc>
        <w:tc>
          <w:tcPr>
            <w:tcW w:w="3202" w:type="dxa"/>
            <w:tcBorders>
              <w:top w:val="single" w:sz="4" w:space="0" w:color="auto"/>
              <w:bottom w:val="single" w:sz="4" w:space="0" w:color="auto"/>
            </w:tcBorders>
          </w:tcPr>
          <w:p w:rsidR="002E702F" w:rsidRDefault="002E702F" w:rsidP="002E702F">
            <w:pPr>
              <w:ind w:left="142" w:hanging="142"/>
              <w:rPr>
                <w:rFonts w:ascii="Arial" w:hAnsi="Arial" w:cs="Arial"/>
                <w:sz w:val="20"/>
              </w:rPr>
            </w:pPr>
          </w:p>
          <w:p w:rsidR="002E702F" w:rsidRDefault="002E702F" w:rsidP="002E702F">
            <w:pPr>
              <w:pStyle w:val="Encabezado"/>
              <w:tabs>
                <w:tab w:val="clear" w:pos="4419"/>
                <w:tab w:val="clear" w:pos="8838"/>
              </w:tabs>
              <w:ind w:left="142" w:hanging="142"/>
              <w:jc w:val="center"/>
              <w:rPr>
                <w:rFonts w:ascii="Arial" w:hAnsi="Arial" w:cs="Arial"/>
              </w:rPr>
            </w:pPr>
          </w:p>
        </w:tc>
      </w:tr>
      <w:tr w:rsidR="002E702F" w:rsidTr="002E702F">
        <w:tc>
          <w:tcPr>
            <w:tcW w:w="151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ASUNTO:</w:t>
            </w:r>
          </w:p>
        </w:tc>
        <w:tc>
          <w:tcPr>
            <w:tcW w:w="3060" w:type="dxa"/>
            <w:tcBorders>
              <w:top w:val="single" w:sz="4" w:space="0" w:color="auto"/>
              <w:bottom w:val="single" w:sz="4" w:space="0" w:color="auto"/>
            </w:tcBorders>
          </w:tcPr>
          <w:p w:rsidR="002E702F" w:rsidRDefault="002E702F" w:rsidP="002E702F">
            <w:pPr>
              <w:ind w:left="142" w:hanging="142"/>
              <w:rPr>
                <w:rFonts w:ascii="Arial" w:hAnsi="Arial" w:cs="Arial"/>
                <w:sz w:val="20"/>
              </w:rPr>
            </w:pPr>
          </w:p>
          <w:p w:rsidR="002E702F" w:rsidRDefault="002E702F" w:rsidP="002E702F">
            <w:pPr>
              <w:ind w:left="142" w:hanging="142"/>
              <w:jc w:val="center"/>
              <w:rPr>
                <w:rFonts w:ascii="Arial" w:hAnsi="Arial" w:cs="Arial"/>
                <w:sz w:val="20"/>
              </w:rPr>
            </w:pPr>
          </w:p>
        </w:tc>
        <w:tc>
          <w:tcPr>
            <w:tcW w:w="360" w:type="dxa"/>
          </w:tcPr>
          <w:p w:rsidR="002E702F" w:rsidRDefault="002E702F" w:rsidP="002E702F">
            <w:pPr>
              <w:ind w:left="142" w:hanging="142"/>
              <w:rPr>
                <w:rFonts w:ascii="Arial" w:hAnsi="Arial" w:cs="Arial"/>
              </w:rPr>
            </w:pPr>
          </w:p>
        </w:tc>
        <w:tc>
          <w:tcPr>
            <w:tcW w:w="198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No. DE EXP.:</w:t>
            </w:r>
          </w:p>
        </w:tc>
        <w:tc>
          <w:tcPr>
            <w:tcW w:w="3202" w:type="dxa"/>
            <w:tcBorders>
              <w:top w:val="single" w:sz="4" w:space="0" w:color="auto"/>
              <w:bottom w:val="single" w:sz="4" w:space="0" w:color="auto"/>
            </w:tcBorders>
          </w:tcPr>
          <w:p w:rsidR="002E702F" w:rsidRDefault="002E702F" w:rsidP="002E702F">
            <w:pPr>
              <w:ind w:left="142" w:hanging="142"/>
              <w:rPr>
                <w:rFonts w:ascii="Arial" w:hAnsi="Arial" w:cs="Arial"/>
                <w:sz w:val="20"/>
              </w:rPr>
            </w:pPr>
          </w:p>
          <w:p w:rsidR="002E702F" w:rsidRDefault="002E702F" w:rsidP="002E702F">
            <w:pPr>
              <w:pStyle w:val="Encabezado"/>
              <w:tabs>
                <w:tab w:val="clear" w:pos="4419"/>
                <w:tab w:val="clear" w:pos="8838"/>
              </w:tabs>
              <w:ind w:left="142" w:hanging="142"/>
              <w:jc w:val="center"/>
              <w:rPr>
                <w:rFonts w:ascii="Arial" w:hAnsi="Arial" w:cs="Arial"/>
              </w:rPr>
            </w:pPr>
          </w:p>
        </w:tc>
      </w:tr>
    </w:tbl>
    <w:p w:rsidR="002E702F" w:rsidRDefault="002E702F" w:rsidP="002E702F">
      <w:pPr>
        <w:ind w:left="142" w:hanging="142"/>
        <w:rPr>
          <w:sz w:val="20"/>
        </w:rPr>
      </w:pPr>
    </w:p>
    <w:p w:rsidR="002E702F" w:rsidRDefault="002E702F" w:rsidP="002E702F">
      <w:pPr>
        <w:ind w:left="142" w:hanging="142"/>
        <w:rPr>
          <w:sz w:val="20"/>
        </w:rPr>
      </w:pPr>
    </w:p>
    <w:tbl>
      <w:tblPr>
        <w:tblW w:w="0" w:type="auto"/>
        <w:tblCellMar>
          <w:left w:w="70" w:type="dxa"/>
          <w:right w:w="70" w:type="dxa"/>
        </w:tblCellMar>
        <w:tblLook w:val="0000"/>
      </w:tblPr>
      <w:tblGrid>
        <w:gridCol w:w="3273"/>
        <w:gridCol w:w="5707"/>
      </w:tblGrid>
      <w:tr w:rsidR="002E702F" w:rsidTr="002E702F">
        <w:tc>
          <w:tcPr>
            <w:tcW w:w="349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TOTAL DE DOCUMENTOS:</w:t>
            </w:r>
          </w:p>
        </w:tc>
        <w:tc>
          <w:tcPr>
            <w:tcW w:w="6622" w:type="dxa"/>
            <w:tcBorders>
              <w:bottom w:val="single" w:sz="4" w:space="0" w:color="auto"/>
            </w:tcBorders>
          </w:tcPr>
          <w:p w:rsidR="002E702F" w:rsidRDefault="002E702F" w:rsidP="002E702F">
            <w:pPr>
              <w:ind w:left="142" w:hanging="142"/>
              <w:rPr>
                <w:rFonts w:ascii="Arial" w:hAnsi="Arial" w:cs="Arial"/>
              </w:rPr>
            </w:pPr>
          </w:p>
          <w:p w:rsidR="002E702F" w:rsidRDefault="002E702F" w:rsidP="002E702F">
            <w:pPr>
              <w:ind w:left="142" w:hanging="142"/>
              <w:jc w:val="center"/>
              <w:rPr>
                <w:rFonts w:ascii="Arial" w:hAnsi="Arial" w:cs="Arial"/>
              </w:rPr>
            </w:pPr>
          </w:p>
        </w:tc>
      </w:tr>
      <w:tr w:rsidR="002E702F" w:rsidTr="002E702F">
        <w:tc>
          <w:tcPr>
            <w:tcW w:w="349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ÁREA SOLICITANTE:</w:t>
            </w:r>
          </w:p>
        </w:tc>
        <w:tc>
          <w:tcPr>
            <w:tcW w:w="6622" w:type="dxa"/>
            <w:tcBorders>
              <w:top w:val="single" w:sz="4" w:space="0" w:color="auto"/>
              <w:bottom w:val="single" w:sz="4" w:space="0" w:color="auto"/>
            </w:tcBorders>
          </w:tcPr>
          <w:p w:rsidR="002E702F" w:rsidRDefault="002E702F" w:rsidP="002E702F">
            <w:pPr>
              <w:ind w:left="142" w:hanging="142"/>
              <w:jc w:val="center"/>
              <w:rPr>
                <w:rFonts w:ascii="Arial" w:hAnsi="Arial" w:cs="Arial"/>
              </w:rPr>
            </w:pPr>
          </w:p>
          <w:p w:rsidR="002E702F" w:rsidRDefault="002E702F" w:rsidP="002E702F">
            <w:pPr>
              <w:ind w:left="142" w:hanging="142"/>
              <w:jc w:val="center"/>
              <w:rPr>
                <w:rFonts w:ascii="Arial" w:hAnsi="Arial" w:cs="Arial"/>
              </w:rPr>
            </w:pPr>
          </w:p>
        </w:tc>
      </w:tr>
      <w:tr w:rsidR="002E702F" w:rsidTr="002E702F">
        <w:tc>
          <w:tcPr>
            <w:tcW w:w="349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SOLICITADO POR:</w:t>
            </w:r>
          </w:p>
        </w:tc>
        <w:tc>
          <w:tcPr>
            <w:tcW w:w="6622" w:type="dxa"/>
            <w:tcBorders>
              <w:top w:val="single" w:sz="4" w:space="0" w:color="auto"/>
              <w:bottom w:val="single" w:sz="4" w:space="0" w:color="auto"/>
            </w:tcBorders>
          </w:tcPr>
          <w:p w:rsidR="002E702F" w:rsidRDefault="002E702F" w:rsidP="002E702F">
            <w:pPr>
              <w:ind w:left="142" w:hanging="142"/>
              <w:rPr>
                <w:rFonts w:ascii="Arial" w:hAnsi="Arial" w:cs="Arial"/>
              </w:rPr>
            </w:pPr>
          </w:p>
          <w:p w:rsidR="002E702F" w:rsidRDefault="002E702F" w:rsidP="002E702F">
            <w:pPr>
              <w:ind w:left="142" w:hanging="142"/>
              <w:jc w:val="center"/>
              <w:rPr>
                <w:rFonts w:ascii="Arial" w:hAnsi="Arial" w:cs="Arial"/>
              </w:rPr>
            </w:pPr>
          </w:p>
        </w:tc>
      </w:tr>
      <w:tr w:rsidR="002E702F" w:rsidTr="002E702F">
        <w:tc>
          <w:tcPr>
            <w:tcW w:w="349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FECHA DE SOLICITUD:</w:t>
            </w:r>
          </w:p>
        </w:tc>
        <w:tc>
          <w:tcPr>
            <w:tcW w:w="6622" w:type="dxa"/>
            <w:tcBorders>
              <w:top w:val="single" w:sz="4" w:space="0" w:color="auto"/>
              <w:bottom w:val="single" w:sz="4" w:space="0" w:color="auto"/>
            </w:tcBorders>
          </w:tcPr>
          <w:p w:rsidR="002E702F" w:rsidRDefault="002E702F" w:rsidP="002E702F">
            <w:pPr>
              <w:ind w:left="142" w:hanging="142"/>
              <w:rPr>
                <w:rFonts w:ascii="Arial" w:hAnsi="Arial" w:cs="Arial"/>
              </w:rPr>
            </w:pPr>
          </w:p>
          <w:p w:rsidR="002E702F" w:rsidRDefault="002E702F" w:rsidP="002E702F">
            <w:pPr>
              <w:ind w:left="142" w:hanging="142"/>
              <w:jc w:val="center"/>
              <w:rPr>
                <w:rFonts w:ascii="Arial" w:hAnsi="Arial" w:cs="Arial"/>
              </w:rPr>
            </w:pPr>
          </w:p>
        </w:tc>
      </w:tr>
      <w:tr w:rsidR="002E702F" w:rsidTr="002E702F">
        <w:tc>
          <w:tcPr>
            <w:tcW w:w="3490" w:type="dxa"/>
          </w:tcPr>
          <w:p w:rsidR="002E702F" w:rsidRDefault="002E702F" w:rsidP="002E702F">
            <w:pPr>
              <w:ind w:left="142" w:hanging="142"/>
              <w:rPr>
                <w:rFonts w:ascii="Arial" w:hAnsi="Arial" w:cs="Arial"/>
                <w:b/>
                <w:bCs/>
              </w:rPr>
            </w:pPr>
          </w:p>
          <w:p w:rsidR="002E702F" w:rsidRDefault="002E702F" w:rsidP="002E702F">
            <w:pPr>
              <w:ind w:left="142" w:hanging="142"/>
              <w:rPr>
                <w:rFonts w:ascii="Arial" w:hAnsi="Arial" w:cs="Arial"/>
                <w:b/>
                <w:bCs/>
              </w:rPr>
            </w:pPr>
            <w:r>
              <w:rPr>
                <w:rFonts w:ascii="Arial" w:hAnsi="Arial" w:cs="Arial"/>
                <w:b/>
                <w:bCs/>
              </w:rPr>
              <w:t>FECHA DE DEVOLUCIÓN:</w:t>
            </w:r>
          </w:p>
        </w:tc>
        <w:tc>
          <w:tcPr>
            <w:tcW w:w="6622" w:type="dxa"/>
            <w:tcBorders>
              <w:top w:val="single" w:sz="4" w:space="0" w:color="auto"/>
              <w:bottom w:val="single" w:sz="4" w:space="0" w:color="auto"/>
            </w:tcBorders>
          </w:tcPr>
          <w:p w:rsidR="002E702F" w:rsidRDefault="002E702F" w:rsidP="002E702F">
            <w:pPr>
              <w:ind w:left="142" w:hanging="142"/>
              <w:rPr>
                <w:rFonts w:ascii="Arial" w:hAnsi="Arial" w:cs="Arial"/>
              </w:rPr>
            </w:pPr>
          </w:p>
          <w:p w:rsidR="002E702F" w:rsidRDefault="002E702F" w:rsidP="002E702F">
            <w:pPr>
              <w:ind w:left="142" w:hanging="142"/>
              <w:jc w:val="center"/>
              <w:rPr>
                <w:rFonts w:ascii="Arial" w:hAnsi="Arial" w:cs="Arial"/>
              </w:rPr>
            </w:pPr>
          </w:p>
        </w:tc>
      </w:tr>
    </w:tbl>
    <w:p w:rsidR="002E702F" w:rsidRDefault="002E702F" w:rsidP="002E702F">
      <w:pPr>
        <w:pStyle w:val="Encabezado"/>
        <w:tabs>
          <w:tab w:val="clear" w:pos="4419"/>
          <w:tab w:val="clear" w:pos="8838"/>
        </w:tabs>
        <w:ind w:left="142" w:hanging="142"/>
      </w:pPr>
    </w:p>
    <w:p w:rsidR="002E702F" w:rsidRDefault="002E702F" w:rsidP="002E702F">
      <w:pPr>
        <w:ind w:left="142" w:hanging="142"/>
        <w:rPr>
          <w:rFonts w:ascii="Arial" w:hAnsi="Arial" w:cs="Arial"/>
          <w:sz w:val="20"/>
        </w:rPr>
      </w:pPr>
    </w:p>
    <w:tbl>
      <w:tblPr>
        <w:tblW w:w="0" w:type="auto"/>
        <w:jc w:val="center"/>
        <w:tblCellMar>
          <w:left w:w="70" w:type="dxa"/>
          <w:right w:w="70" w:type="dxa"/>
        </w:tblCellMar>
        <w:tblLook w:val="0000"/>
      </w:tblPr>
      <w:tblGrid>
        <w:gridCol w:w="4574"/>
        <w:gridCol w:w="327"/>
        <w:gridCol w:w="4079"/>
      </w:tblGrid>
      <w:tr w:rsidR="002E702F" w:rsidTr="002E702F">
        <w:trPr>
          <w:jc w:val="center"/>
        </w:trPr>
        <w:tc>
          <w:tcPr>
            <w:tcW w:w="5110" w:type="dxa"/>
          </w:tcPr>
          <w:p w:rsidR="002E702F" w:rsidRDefault="002E702F" w:rsidP="002E702F">
            <w:pPr>
              <w:ind w:left="142" w:hanging="142"/>
              <w:jc w:val="center"/>
              <w:rPr>
                <w:rFonts w:ascii="Arial" w:hAnsi="Arial" w:cs="Arial"/>
                <w:sz w:val="22"/>
              </w:rPr>
            </w:pPr>
            <w:r>
              <w:rPr>
                <w:rFonts w:ascii="Arial" w:hAnsi="Arial" w:cs="Arial"/>
                <w:sz w:val="22"/>
              </w:rPr>
              <w:t>SOLICITANTE</w:t>
            </w:r>
          </w:p>
          <w:p w:rsidR="002E702F" w:rsidRDefault="002E702F" w:rsidP="002E702F">
            <w:pPr>
              <w:ind w:left="142" w:hanging="142"/>
              <w:jc w:val="center"/>
              <w:rPr>
                <w:rFonts w:ascii="Arial" w:hAnsi="Arial" w:cs="Arial"/>
              </w:rPr>
            </w:pPr>
          </w:p>
        </w:tc>
        <w:tc>
          <w:tcPr>
            <w:tcW w:w="360" w:type="dxa"/>
          </w:tcPr>
          <w:p w:rsidR="002E702F" w:rsidRDefault="002E702F" w:rsidP="002E702F">
            <w:pPr>
              <w:ind w:left="142" w:hanging="142"/>
              <w:rPr>
                <w:rFonts w:ascii="Arial" w:hAnsi="Arial" w:cs="Arial"/>
              </w:rPr>
            </w:pPr>
          </w:p>
        </w:tc>
        <w:tc>
          <w:tcPr>
            <w:tcW w:w="4492" w:type="dxa"/>
          </w:tcPr>
          <w:p w:rsidR="002E702F" w:rsidRDefault="002E702F" w:rsidP="002E702F">
            <w:pPr>
              <w:ind w:left="142" w:hanging="142"/>
              <w:jc w:val="center"/>
              <w:rPr>
                <w:rFonts w:ascii="Arial" w:hAnsi="Arial" w:cs="Arial"/>
                <w:sz w:val="22"/>
              </w:rPr>
            </w:pPr>
            <w:r>
              <w:rPr>
                <w:rFonts w:ascii="Arial" w:hAnsi="Arial" w:cs="Arial"/>
                <w:sz w:val="22"/>
              </w:rPr>
              <w:t xml:space="preserve">RESPONSABLE DEL ARCHIVO </w:t>
            </w:r>
          </w:p>
        </w:tc>
      </w:tr>
      <w:tr w:rsidR="002E702F" w:rsidTr="002E702F">
        <w:trPr>
          <w:jc w:val="center"/>
        </w:trPr>
        <w:tc>
          <w:tcPr>
            <w:tcW w:w="5110" w:type="dxa"/>
            <w:tcBorders>
              <w:bottom w:val="single" w:sz="4" w:space="0" w:color="auto"/>
            </w:tcBorders>
          </w:tcPr>
          <w:p w:rsidR="002E702F" w:rsidRDefault="002E702F" w:rsidP="002E702F">
            <w:pPr>
              <w:ind w:left="142" w:hanging="142"/>
              <w:jc w:val="center"/>
              <w:rPr>
                <w:rFonts w:ascii="Arial" w:hAnsi="Arial" w:cs="Arial"/>
                <w:sz w:val="20"/>
              </w:rPr>
            </w:pPr>
          </w:p>
          <w:p w:rsidR="002E702F" w:rsidRDefault="002E702F" w:rsidP="002E702F">
            <w:pPr>
              <w:ind w:left="142" w:hanging="142"/>
              <w:jc w:val="center"/>
              <w:rPr>
                <w:rFonts w:ascii="Arial" w:hAnsi="Arial" w:cs="Arial"/>
                <w:sz w:val="20"/>
              </w:rPr>
            </w:pPr>
          </w:p>
          <w:p w:rsidR="002E702F" w:rsidRDefault="002E702F" w:rsidP="002E702F">
            <w:pPr>
              <w:ind w:left="142" w:hanging="142"/>
              <w:jc w:val="center"/>
              <w:rPr>
                <w:rFonts w:ascii="Arial" w:hAnsi="Arial" w:cs="Arial"/>
              </w:rPr>
            </w:pPr>
          </w:p>
        </w:tc>
        <w:tc>
          <w:tcPr>
            <w:tcW w:w="360" w:type="dxa"/>
          </w:tcPr>
          <w:p w:rsidR="002E702F" w:rsidRDefault="002E702F" w:rsidP="002E702F">
            <w:pPr>
              <w:ind w:left="142" w:hanging="142"/>
              <w:rPr>
                <w:rFonts w:ascii="Arial" w:hAnsi="Arial" w:cs="Arial"/>
              </w:rPr>
            </w:pPr>
          </w:p>
        </w:tc>
        <w:tc>
          <w:tcPr>
            <w:tcW w:w="4492" w:type="dxa"/>
            <w:tcBorders>
              <w:bottom w:val="single" w:sz="4" w:space="0" w:color="auto"/>
            </w:tcBorders>
          </w:tcPr>
          <w:p w:rsidR="002E702F" w:rsidRDefault="002E702F" w:rsidP="002E702F">
            <w:pPr>
              <w:ind w:left="142" w:hanging="142"/>
              <w:jc w:val="center"/>
              <w:rPr>
                <w:rFonts w:ascii="Arial" w:hAnsi="Arial" w:cs="Arial"/>
                <w:sz w:val="20"/>
              </w:rPr>
            </w:pPr>
          </w:p>
          <w:p w:rsidR="002E702F" w:rsidRDefault="002E702F" w:rsidP="002E702F">
            <w:pPr>
              <w:ind w:left="142" w:hanging="142"/>
              <w:jc w:val="center"/>
              <w:rPr>
                <w:rFonts w:ascii="Arial" w:hAnsi="Arial" w:cs="Arial"/>
                <w:sz w:val="20"/>
              </w:rPr>
            </w:pPr>
          </w:p>
          <w:p w:rsidR="002E702F" w:rsidRDefault="002E702F" w:rsidP="002E702F">
            <w:pPr>
              <w:ind w:left="142" w:hanging="142"/>
              <w:jc w:val="center"/>
              <w:rPr>
                <w:rFonts w:ascii="Arial" w:hAnsi="Arial" w:cs="Arial"/>
              </w:rPr>
            </w:pPr>
          </w:p>
        </w:tc>
      </w:tr>
      <w:tr w:rsidR="002E702F" w:rsidTr="002E702F">
        <w:trPr>
          <w:trHeight w:val="225"/>
          <w:jc w:val="center"/>
        </w:trPr>
        <w:tc>
          <w:tcPr>
            <w:tcW w:w="5110" w:type="dxa"/>
            <w:tcBorders>
              <w:top w:val="single" w:sz="4" w:space="0" w:color="auto"/>
            </w:tcBorders>
          </w:tcPr>
          <w:p w:rsidR="002E702F" w:rsidRDefault="002E702F" w:rsidP="002E702F">
            <w:pPr>
              <w:ind w:left="142" w:hanging="142"/>
              <w:jc w:val="center"/>
              <w:rPr>
                <w:rFonts w:ascii="Arial" w:hAnsi="Arial" w:cs="Arial"/>
                <w:sz w:val="16"/>
              </w:rPr>
            </w:pPr>
            <w:r>
              <w:rPr>
                <w:rFonts w:ascii="Arial" w:hAnsi="Arial" w:cs="Arial"/>
                <w:sz w:val="16"/>
              </w:rPr>
              <w:t>NOMBRE Y FIRMA</w:t>
            </w:r>
          </w:p>
        </w:tc>
        <w:tc>
          <w:tcPr>
            <w:tcW w:w="360" w:type="dxa"/>
          </w:tcPr>
          <w:p w:rsidR="002E702F" w:rsidRDefault="002E702F" w:rsidP="002E702F">
            <w:pPr>
              <w:ind w:left="142" w:hanging="142"/>
              <w:rPr>
                <w:rFonts w:ascii="Arial" w:hAnsi="Arial" w:cs="Arial"/>
                <w:sz w:val="16"/>
              </w:rPr>
            </w:pPr>
          </w:p>
        </w:tc>
        <w:tc>
          <w:tcPr>
            <w:tcW w:w="4492" w:type="dxa"/>
            <w:tcBorders>
              <w:top w:val="single" w:sz="4" w:space="0" w:color="auto"/>
            </w:tcBorders>
          </w:tcPr>
          <w:p w:rsidR="002E702F" w:rsidRDefault="002E702F" w:rsidP="002E702F">
            <w:pPr>
              <w:ind w:left="142" w:hanging="142"/>
              <w:jc w:val="center"/>
              <w:rPr>
                <w:rFonts w:ascii="Arial" w:hAnsi="Arial" w:cs="Arial"/>
                <w:sz w:val="16"/>
              </w:rPr>
            </w:pPr>
            <w:r>
              <w:rPr>
                <w:rFonts w:ascii="Arial" w:hAnsi="Arial" w:cs="Arial"/>
                <w:sz w:val="16"/>
              </w:rPr>
              <w:t>NOMBRE Y FIRMA</w:t>
            </w:r>
          </w:p>
        </w:tc>
      </w:tr>
    </w:tbl>
    <w:p w:rsidR="002E702F" w:rsidRDefault="002E702F" w:rsidP="002E702F">
      <w:pPr>
        <w:ind w:left="142" w:hanging="142"/>
        <w:rPr>
          <w:sz w:val="20"/>
        </w:rPr>
      </w:pPr>
    </w:p>
    <w:tbl>
      <w:tblPr>
        <w:tblW w:w="0" w:type="auto"/>
        <w:tblCellMar>
          <w:left w:w="70" w:type="dxa"/>
          <w:right w:w="70" w:type="dxa"/>
        </w:tblCellMar>
        <w:tblLook w:val="0000"/>
      </w:tblPr>
      <w:tblGrid>
        <w:gridCol w:w="2396"/>
        <w:gridCol w:w="6584"/>
      </w:tblGrid>
      <w:tr w:rsidR="002E702F" w:rsidTr="002E702F">
        <w:tc>
          <w:tcPr>
            <w:tcW w:w="2410" w:type="dxa"/>
          </w:tcPr>
          <w:p w:rsidR="002E702F" w:rsidRDefault="002E702F" w:rsidP="002E702F">
            <w:pPr>
              <w:ind w:left="142" w:hanging="142"/>
              <w:rPr>
                <w:rFonts w:ascii="Arial" w:hAnsi="Arial" w:cs="Arial"/>
                <w:b/>
                <w:bCs/>
              </w:rPr>
            </w:pPr>
            <w:r>
              <w:rPr>
                <w:rFonts w:ascii="Arial" w:hAnsi="Arial" w:cs="Arial"/>
                <w:b/>
                <w:bCs/>
              </w:rPr>
              <w:t>OBSERVACIONES:</w:t>
            </w:r>
          </w:p>
        </w:tc>
        <w:tc>
          <w:tcPr>
            <w:tcW w:w="7920" w:type="dxa"/>
            <w:tcBorders>
              <w:bottom w:val="single" w:sz="4" w:space="0" w:color="auto"/>
            </w:tcBorders>
          </w:tcPr>
          <w:p w:rsidR="002E702F" w:rsidRDefault="002E702F" w:rsidP="002E702F">
            <w:pPr>
              <w:spacing w:line="360" w:lineRule="auto"/>
              <w:ind w:left="142" w:hanging="142"/>
              <w:jc w:val="center"/>
              <w:rPr>
                <w:rFonts w:ascii="Arial" w:hAnsi="Arial" w:cs="Arial"/>
              </w:rPr>
            </w:pPr>
          </w:p>
        </w:tc>
      </w:tr>
      <w:tr w:rsidR="002E702F" w:rsidTr="002E702F">
        <w:trPr>
          <w:trHeight w:val="281"/>
        </w:trPr>
        <w:tc>
          <w:tcPr>
            <w:tcW w:w="10330" w:type="dxa"/>
            <w:gridSpan w:val="2"/>
            <w:tcBorders>
              <w:bottom w:val="single" w:sz="4" w:space="0" w:color="auto"/>
            </w:tcBorders>
          </w:tcPr>
          <w:p w:rsidR="002E702F" w:rsidRDefault="002E702F" w:rsidP="002E702F">
            <w:pPr>
              <w:spacing w:line="360" w:lineRule="auto"/>
              <w:ind w:left="142" w:hanging="142"/>
            </w:pPr>
          </w:p>
        </w:tc>
      </w:tr>
      <w:tr w:rsidR="002E702F" w:rsidTr="002E702F">
        <w:trPr>
          <w:trHeight w:val="281"/>
        </w:trPr>
        <w:tc>
          <w:tcPr>
            <w:tcW w:w="10330" w:type="dxa"/>
            <w:gridSpan w:val="2"/>
            <w:tcBorders>
              <w:top w:val="single" w:sz="4" w:space="0" w:color="auto"/>
              <w:bottom w:val="single" w:sz="4" w:space="0" w:color="auto"/>
            </w:tcBorders>
          </w:tcPr>
          <w:p w:rsidR="002E702F" w:rsidRDefault="002E702F" w:rsidP="002E702F">
            <w:pPr>
              <w:spacing w:line="360" w:lineRule="auto"/>
              <w:ind w:left="142" w:hanging="142"/>
            </w:pPr>
          </w:p>
        </w:tc>
      </w:tr>
    </w:tbl>
    <w:p w:rsidR="00CC3E9D" w:rsidRPr="00062A5E" w:rsidRDefault="00140347" w:rsidP="00062A5E">
      <w:pPr>
        <w:pStyle w:val="Ttulo2"/>
        <w:rPr>
          <w:rFonts w:ascii="Arial" w:hAnsi="Arial" w:cs="Arial"/>
          <w:color w:val="auto"/>
          <w:sz w:val="22"/>
          <w:szCs w:val="22"/>
        </w:rPr>
      </w:pPr>
      <w:bookmarkStart w:id="43" w:name="_Toc440895400"/>
      <w:r w:rsidRPr="00062A5E">
        <w:rPr>
          <w:rFonts w:ascii="Arial" w:hAnsi="Arial" w:cs="Arial"/>
          <w:color w:val="auto"/>
          <w:sz w:val="22"/>
          <w:szCs w:val="22"/>
        </w:rPr>
        <w:lastRenderedPageBreak/>
        <w:t>Anexo 4- Etiqueta de lomo de carpeta</w:t>
      </w:r>
      <w:bookmarkEnd w:id="43"/>
    </w:p>
    <w:p w:rsidR="00C54EF1" w:rsidRDefault="00C54EF1" w:rsidP="002E702F">
      <w:pPr>
        <w:rPr>
          <w:rFonts w:ascii="Arial" w:hAnsi="Arial" w:cs="Arial"/>
          <w:sz w:val="22"/>
          <w:szCs w:val="22"/>
        </w:rPr>
      </w:pPr>
    </w:p>
    <w:p w:rsidR="00C54EF1" w:rsidRDefault="003E09B4" w:rsidP="00C54EF1">
      <w:r>
        <w:rPr>
          <w:noProof/>
          <w:lang w:eastAsia="es-MX"/>
        </w:rPr>
        <w:pict>
          <v:shapetype id="_x0000_t202" coordsize="21600,21600" o:spt="202" path="m,l,21600r21600,l21600,xe">
            <v:stroke joinstyle="miter"/>
            <v:path gradientshapeok="t" o:connecttype="rect"/>
          </v:shapetype>
          <v:shape id="Cuadro de texto 4" o:spid="_x0000_s1030" type="#_x0000_t202" style="position:absolute;left:0;text-align:left;margin-left:284.7pt;margin-top:12.05pt;width:99.6pt;height:7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" fillcolor="white [3201]" stroked="f" strokeweight=".5pt">
            <v:path arrowok="t"/>
            <v:textbox>
              <w:txbxContent>
                <w:p w:rsidR="00796D42" w:rsidRDefault="00796D42" w:rsidP="00C54EF1">
                  <w:pPr>
                    <w:jc w:val="center"/>
                  </w:pPr>
                  <w:r>
                    <w:rPr>
                      <w:noProof/>
                      <w:lang w:eastAsia="es-MX"/>
                    </w:rPr>
                    <w:drawing>
                      <wp:inline distT="0" distB="0" distL="0" distR="0">
                        <wp:extent cx="957758" cy="928642"/>
                        <wp:effectExtent l="0" t="0" r="0" b="5080"/>
                        <wp:docPr id="48" name="Picture 4" descr="logo in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 descr="logo inp"/>
                                <pic:cNvPicPr>
                                  <a:picLocks noChangeArrowheads="1"/>
                                </pic:cNvPicPr>
                              </pic:nvPicPr>
                              <pic:blipFill>
                                <a:blip r:embed="rId14" cstate="print"/>
                                <a:srcRect/>
                                <a:stretch>
                                  <a:fillRect/>
                                </a:stretch>
                              </pic:blipFill>
                              <pic:spPr bwMode="auto">
                                <a:xfrm>
                                  <a:off x="0" y="0"/>
                                  <a:ext cx="978212" cy="948474"/>
                                </a:xfrm>
                                <a:prstGeom prst="rect">
                                  <a:avLst/>
                                </a:prstGeom>
                                <a:noFill/>
                                <a:ln w="9525">
                                  <a:noFill/>
                                  <a:miter lim="800000"/>
                                  <a:headEnd/>
                                  <a:tailEnd/>
                                </a:ln>
                              </pic:spPr>
                            </pic:pic>
                          </a:graphicData>
                        </a:graphic>
                      </wp:inline>
                    </w:drawing>
                  </w:r>
                </w:p>
              </w:txbxContent>
            </v:textbox>
          </v:shape>
        </w:pict>
      </w:r>
      <w:r>
        <w:rPr>
          <w:noProof/>
          <w:lang w:eastAsia="es-MX"/>
        </w:rPr>
        <w:pict>
          <v:roundrect id="AutoShape 18" o:spid="_x0000_s1050" style="position:absolute;left:0;text-align:left;margin-left:13.95pt;margin-top:5.65pt;width:195.3pt;height:564.3pt;z-index:2516736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" fillcolor="white [3201]" strokecolor="#c00000" strokeweight="1pt">
            <v:stroke joinstyle="miter"/>
            <w10:wrap anchorx="margin"/>
          </v:roundrect>
        </w:pict>
      </w:r>
      <w:r>
        <w:rPr>
          <w:noProof/>
          <w:lang w:eastAsia="es-MX"/>
        </w:rPr>
        <w:pict>
          <v:roundrect id="Rectángulo redondeado 3" o:spid="_x0000_s1049" style="position:absolute;left:0;text-align:left;margin-left:229.25pt;margin-top:5.65pt;width:195.3pt;height:564.3pt;z-index:2516705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" fillcolor="white [3201]" strokecolor="#c00000" strokeweight="1pt">
            <v:stroke joinstyle="miter"/>
            <w10:wrap anchorx="margin"/>
          </v:roundrect>
        </w:pict>
      </w:r>
    </w:p>
    <w:p w:rsidR="00C54EF1" w:rsidRDefault="002E03F9" w:rsidP="00C54EF1">
      <w:r>
        <w:rPr>
          <w:noProof/>
          <w:lang w:eastAsia="es-MX"/>
        </w:rPr>
        <w:drawing>
          <wp:anchor distT="0" distB="0" distL="114300" distR="114300" simplePos="0" relativeHeight="251674624" behindDoc="0" locked="0" layoutInCell="1" allowOverlap="1">
            <wp:simplePos x="0" y="0"/>
            <wp:positionH relativeFrom="column">
              <wp:posOffset>953770</wp:posOffset>
            </wp:positionH>
            <wp:positionV relativeFrom="paragraph">
              <wp:posOffset>-4445</wp:posOffset>
            </wp:positionV>
            <wp:extent cx="957580" cy="928370"/>
            <wp:effectExtent l="0" t="0" r="0" b="0"/>
            <wp:wrapNone/>
            <wp:docPr id="3" name="Picture 4" descr="logo in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 descr="logo inp"/>
                    <pic:cNvPicPr>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7580" cy="928370"/>
                    </a:xfrm>
                    <a:prstGeom prst="rect">
                      <a:avLst/>
                    </a:prstGeom>
                    <a:noFill/>
                    <a:ln w="9525">
                      <a:noFill/>
                      <a:miter lim="800000"/>
                      <a:headEnd/>
                      <a:tailEnd/>
                    </a:ln>
                  </pic:spPr>
                </pic:pic>
              </a:graphicData>
            </a:graphic>
          </wp:anchor>
        </w:drawing>
      </w:r>
    </w:p>
    <w:p w:rsidR="00C54EF1" w:rsidRDefault="00C54EF1" w:rsidP="00C54EF1"/>
    <w:p w:rsidR="00C54EF1" w:rsidRDefault="00C54EF1" w:rsidP="00C54EF1"/>
    <w:p w:rsidR="00C54EF1" w:rsidRDefault="00C54EF1" w:rsidP="00C54EF1"/>
    <w:p w:rsidR="00C54EF1" w:rsidRDefault="00C54EF1" w:rsidP="00C54EF1"/>
    <w:p w:rsidR="00C54EF1" w:rsidRDefault="003E09B4" w:rsidP="00C54EF1">
      <w:r>
        <w:rPr>
          <w:noProof/>
          <w:lang w:eastAsia="es-MX"/>
        </w:rPr>
        <w:pict>
          <v:shape id="Cuadro de texto 5" o:spid="_x0000_s1031" type="#_x0000_t202" style="position:absolute;left:0;text-align:left;margin-left:239.7pt;margin-top:1.4pt;width:184.8pt;height:438.8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" fillcolor="white [3201]" stroked="f" strokeweight=".5pt">
            <v:path arrowok="t"/>
            <v:textbox>
              <w:txbxContent>
                <w:p w:rsidR="00796D42" w:rsidRDefault="00796D42" w:rsidP="00C54EF1">
                  <w:pPr>
                    <w:jc w:val="center"/>
                    <w:rPr>
                      <w:rFonts w:cs="Aharoni"/>
                      <w:sz w:val="28"/>
                      <w:szCs w:val="28"/>
                    </w:rPr>
                  </w:pPr>
                  <w:r>
                    <w:rPr>
                      <w:rFonts w:cs="Aharoni"/>
                      <w:sz w:val="28"/>
                      <w:szCs w:val="28"/>
                    </w:rPr>
                    <w:t>Clasificación</w:t>
                  </w:r>
                </w:p>
                <w:p w:rsidR="00796D42" w:rsidRPr="00F6790F" w:rsidRDefault="00796D42" w:rsidP="00C54EF1">
                  <w:pPr>
                    <w:jc w:val="center"/>
                    <w:rPr>
                      <w:rFonts w:cs="Aharoni"/>
                      <w:sz w:val="18"/>
                      <w:szCs w:val="18"/>
                    </w:rPr>
                  </w:pPr>
                  <w:r w:rsidRPr="00F6790F">
                    <w:rPr>
                      <w:rFonts w:cs="Aharoni"/>
                      <w:sz w:val="18"/>
                      <w:szCs w:val="18"/>
                    </w:rPr>
                    <w:t>Fondo/Sección/Serie/Subserie</w:t>
                  </w:r>
                  <w:r>
                    <w:rPr>
                      <w:rFonts w:cs="Aharoni"/>
                      <w:sz w:val="18"/>
                      <w:szCs w:val="18"/>
                    </w:rPr>
                    <w:t>/UA/N° consecutivo/Año de Inicio/Año de cierre</w:t>
                  </w:r>
                </w:p>
                <w:p w:rsidR="00796D42" w:rsidRDefault="00796D42" w:rsidP="00C54EF1">
                  <w:pPr>
                    <w:jc w:val="center"/>
                    <w:rPr>
                      <w:rFonts w:cs="Aharoni"/>
                      <w:sz w:val="28"/>
                      <w:szCs w:val="28"/>
                    </w:rPr>
                  </w:pPr>
                </w:p>
                <w:p w:rsidR="00796D42" w:rsidRDefault="00796D42" w:rsidP="00C54EF1">
                  <w:pPr>
                    <w:rPr>
                      <w:rFonts w:cs="Aharoni"/>
                      <w:sz w:val="28"/>
                      <w:szCs w:val="28"/>
                    </w:rPr>
                  </w:pPr>
                </w:p>
                <w:p w:rsidR="00796D42" w:rsidRPr="003F4C23" w:rsidRDefault="00796D42" w:rsidP="00C54EF1">
                  <w:pPr>
                    <w:jc w:val="center"/>
                    <w:rPr>
                      <w:rFonts w:cs="Aharoni"/>
                      <w:b/>
                      <w:sz w:val="36"/>
                      <w:szCs w:val="36"/>
                    </w:rPr>
                  </w:pPr>
                  <w:r w:rsidRPr="003F4C23">
                    <w:rPr>
                      <w:rFonts w:cs="Aharoni"/>
                      <w:b/>
                      <w:sz w:val="36"/>
                      <w:szCs w:val="36"/>
                    </w:rPr>
                    <w:t>ARCHIVO DE CONCENTRACIÓN</w:t>
                  </w:r>
                </w:p>
                <w:p w:rsidR="00796D42" w:rsidRPr="003F4C23" w:rsidRDefault="00796D42" w:rsidP="00C54EF1">
                  <w:pPr>
                    <w:jc w:val="center"/>
                    <w:rPr>
                      <w:rFonts w:cs="Aharoni"/>
                      <w:b/>
                      <w:sz w:val="36"/>
                      <w:szCs w:val="36"/>
                    </w:rPr>
                  </w:pPr>
                  <w:r w:rsidRPr="003F4C23">
                    <w:rPr>
                      <w:rFonts w:cs="Aharoni"/>
                      <w:b/>
                      <w:sz w:val="36"/>
                      <w:szCs w:val="36"/>
                    </w:rPr>
                    <w:t>REGISTRO DE</w:t>
                  </w:r>
                </w:p>
                <w:p w:rsidR="00796D42" w:rsidRDefault="00796D42" w:rsidP="00C54EF1">
                  <w:pPr>
                    <w:jc w:val="center"/>
                    <w:rPr>
                      <w:rFonts w:cs="Aharoni"/>
                      <w:b/>
                      <w:sz w:val="36"/>
                      <w:szCs w:val="36"/>
                    </w:rPr>
                  </w:pPr>
                  <w:r w:rsidRPr="003F4C23">
                    <w:rPr>
                      <w:rFonts w:cs="Aharoni"/>
                      <w:b/>
                      <w:sz w:val="36"/>
                      <w:szCs w:val="36"/>
                    </w:rPr>
                    <w:t>INVENTARIOS</w:t>
                  </w:r>
                </w:p>
                <w:p w:rsidR="00796D42" w:rsidRPr="003F4C23" w:rsidRDefault="00796D42" w:rsidP="00C54EF1">
                  <w:pPr>
                    <w:jc w:val="center"/>
                    <w:rPr>
                      <w:rFonts w:cs="Aharoni"/>
                      <w:b/>
                      <w:sz w:val="36"/>
                      <w:szCs w:val="36"/>
                    </w:rPr>
                  </w:pPr>
                  <w:r>
                    <w:rPr>
                      <w:rFonts w:cs="Aharoni"/>
                      <w:b/>
                      <w:sz w:val="36"/>
                      <w:szCs w:val="36"/>
                    </w:rPr>
                    <w:t>Y</w:t>
                  </w:r>
                </w:p>
                <w:p w:rsidR="00796D42" w:rsidRPr="003F4C23" w:rsidRDefault="00796D42" w:rsidP="00C54EF1">
                  <w:pPr>
                    <w:jc w:val="center"/>
                    <w:rPr>
                      <w:rFonts w:cs="Aharoni"/>
                      <w:b/>
                      <w:sz w:val="36"/>
                      <w:szCs w:val="36"/>
                    </w:rPr>
                  </w:pPr>
                  <w:r w:rsidRPr="003F4C23">
                    <w:rPr>
                      <w:rFonts w:cs="Aharoni"/>
                      <w:b/>
                      <w:sz w:val="36"/>
                      <w:szCs w:val="36"/>
                    </w:rPr>
                    <w:t>TRANSFERENCIAS</w:t>
                  </w:r>
                </w:p>
                <w:p w:rsidR="00796D42" w:rsidRPr="003F4C23" w:rsidRDefault="00796D42" w:rsidP="00C54EF1">
                  <w:pPr>
                    <w:jc w:val="center"/>
                    <w:rPr>
                      <w:rFonts w:cs="Aharoni"/>
                      <w:b/>
                      <w:sz w:val="36"/>
                      <w:szCs w:val="36"/>
                    </w:rPr>
                  </w:pPr>
                  <w:r w:rsidRPr="003F4C23">
                    <w:rPr>
                      <w:rFonts w:cs="Aharoni"/>
                      <w:b/>
                      <w:sz w:val="36"/>
                      <w:szCs w:val="36"/>
                    </w:rPr>
                    <w:t>PRIMARIAS</w:t>
                  </w: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Pr="003F4C23" w:rsidRDefault="00796D42" w:rsidP="00C54EF1">
                  <w:pPr>
                    <w:jc w:val="center"/>
                    <w:rPr>
                      <w:rFonts w:cs="Aharoni"/>
                      <w:b/>
                      <w:sz w:val="40"/>
                      <w:szCs w:val="40"/>
                    </w:rPr>
                  </w:pPr>
                  <w:r w:rsidRPr="003F4C23">
                    <w:rPr>
                      <w:rFonts w:cs="Aharoni"/>
                      <w:b/>
                      <w:sz w:val="40"/>
                      <w:szCs w:val="40"/>
                    </w:rPr>
                    <w:t>2015</w:t>
                  </w:r>
                </w:p>
                <w:p w:rsidR="00796D42" w:rsidRPr="001750F7" w:rsidRDefault="00796D42" w:rsidP="00C54EF1">
                  <w:pPr>
                    <w:jc w:val="center"/>
                    <w:rPr>
                      <w:rFonts w:cs="Aharoni"/>
                      <w:sz w:val="28"/>
                      <w:szCs w:val="28"/>
                    </w:rPr>
                  </w:pPr>
                </w:p>
              </w:txbxContent>
            </v:textbox>
          </v:shape>
        </w:pict>
      </w:r>
      <w:r>
        <w:rPr>
          <w:noProof/>
          <w:lang w:eastAsia="es-MX"/>
        </w:rPr>
        <w:pict>
          <v:shape id="_x0000_s1032" type="#_x0000_t202" style="position:absolute;left:0;text-align:left;margin-left:22.15pt;margin-top:5.15pt;width:187.05pt;height:445.5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" fillcolor="white [3201]" stroked="f" strokeweight=".5pt">
            <v:path arrowok="t"/>
            <v:textbox>
              <w:txbxContent>
                <w:p w:rsidR="00796D42" w:rsidRDefault="00796D42" w:rsidP="00C54EF1">
                  <w:pPr>
                    <w:jc w:val="center"/>
                    <w:rPr>
                      <w:rFonts w:cs="Aharoni"/>
                      <w:sz w:val="28"/>
                      <w:szCs w:val="28"/>
                    </w:rPr>
                  </w:pPr>
                  <w:r>
                    <w:rPr>
                      <w:rFonts w:cs="Aharoni"/>
                      <w:sz w:val="28"/>
                      <w:szCs w:val="28"/>
                    </w:rPr>
                    <w:t>Clasificación</w:t>
                  </w:r>
                </w:p>
                <w:p w:rsidR="00796D42" w:rsidRPr="00F6790F" w:rsidRDefault="00796D42" w:rsidP="00C54EF1">
                  <w:pPr>
                    <w:jc w:val="center"/>
                    <w:rPr>
                      <w:rFonts w:cs="Aharoni"/>
                      <w:sz w:val="18"/>
                      <w:szCs w:val="18"/>
                    </w:rPr>
                  </w:pPr>
                  <w:r w:rsidRPr="00F6790F">
                    <w:rPr>
                      <w:rFonts w:cs="Aharoni"/>
                      <w:sz w:val="18"/>
                      <w:szCs w:val="18"/>
                    </w:rPr>
                    <w:t>Fondo/Sección/Serie/Subserie</w:t>
                  </w:r>
                  <w:r>
                    <w:rPr>
                      <w:rFonts w:cs="Aharoni"/>
                      <w:sz w:val="18"/>
                      <w:szCs w:val="18"/>
                    </w:rPr>
                    <w:t>/UA/N° consecutivo/Año de Inicio/Año de cierre</w:t>
                  </w: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Pr="003F4C23" w:rsidRDefault="00796D42" w:rsidP="00C54EF1">
                  <w:pPr>
                    <w:jc w:val="center"/>
                    <w:rPr>
                      <w:rFonts w:cs="Aharoni"/>
                      <w:b/>
                      <w:sz w:val="36"/>
                      <w:szCs w:val="36"/>
                    </w:rPr>
                  </w:pPr>
                  <w:r w:rsidRPr="003F4C23">
                    <w:rPr>
                      <w:rFonts w:cs="Aharoni"/>
                      <w:b/>
                      <w:sz w:val="36"/>
                      <w:szCs w:val="36"/>
                    </w:rPr>
                    <w:t>ARCHIVO DE CONCENTRACIÓN</w:t>
                  </w:r>
                </w:p>
                <w:p w:rsidR="00796D42" w:rsidRPr="003F4C23" w:rsidRDefault="00796D42" w:rsidP="00C54EF1">
                  <w:pPr>
                    <w:jc w:val="center"/>
                    <w:rPr>
                      <w:rFonts w:cs="Aharoni"/>
                      <w:b/>
                      <w:sz w:val="36"/>
                      <w:szCs w:val="36"/>
                    </w:rPr>
                  </w:pPr>
                  <w:r w:rsidRPr="003F4C23">
                    <w:rPr>
                      <w:rFonts w:cs="Aharoni"/>
                      <w:b/>
                      <w:sz w:val="36"/>
                      <w:szCs w:val="36"/>
                    </w:rPr>
                    <w:t>REGISTRO DE</w:t>
                  </w:r>
                </w:p>
                <w:p w:rsidR="00796D42" w:rsidRDefault="00796D42" w:rsidP="00C54EF1">
                  <w:pPr>
                    <w:jc w:val="center"/>
                    <w:rPr>
                      <w:rFonts w:cs="Aharoni"/>
                      <w:b/>
                      <w:sz w:val="36"/>
                      <w:szCs w:val="36"/>
                    </w:rPr>
                  </w:pPr>
                  <w:r w:rsidRPr="003F4C23">
                    <w:rPr>
                      <w:rFonts w:cs="Aharoni"/>
                      <w:b/>
                      <w:sz w:val="36"/>
                      <w:szCs w:val="36"/>
                    </w:rPr>
                    <w:t>INVENTARIOS</w:t>
                  </w:r>
                </w:p>
                <w:p w:rsidR="00796D42" w:rsidRPr="003F4C23" w:rsidRDefault="00796D42" w:rsidP="00C54EF1">
                  <w:pPr>
                    <w:jc w:val="center"/>
                    <w:rPr>
                      <w:rFonts w:cs="Aharoni"/>
                      <w:b/>
                      <w:sz w:val="36"/>
                      <w:szCs w:val="36"/>
                    </w:rPr>
                  </w:pPr>
                  <w:r>
                    <w:rPr>
                      <w:rFonts w:cs="Aharoni"/>
                      <w:b/>
                      <w:sz w:val="36"/>
                      <w:szCs w:val="36"/>
                    </w:rPr>
                    <w:t>Y</w:t>
                  </w:r>
                </w:p>
                <w:p w:rsidR="00796D42" w:rsidRPr="003F4C23" w:rsidRDefault="00796D42" w:rsidP="00C54EF1">
                  <w:pPr>
                    <w:jc w:val="center"/>
                    <w:rPr>
                      <w:rFonts w:cs="Aharoni"/>
                      <w:b/>
                      <w:sz w:val="36"/>
                      <w:szCs w:val="36"/>
                    </w:rPr>
                  </w:pPr>
                  <w:r w:rsidRPr="003F4C23">
                    <w:rPr>
                      <w:rFonts w:cs="Aharoni"/>
                      <w:b/>
                      <w:sz w:val="36"/>
                      <w:szCs w:val="36"/>
                    </w:rPr>
                    <w:t>TRANSFERENCIAS</w:t>
                  </w:r>
                </w:p>
                <w:p w:rsidR="00796D42" w:rsidRPr="003F4C23" w:rsidRDefault="00796D42" w:rsidP="00C54EF1">
                  <w:pPr>
                    <w:jc w:val="center"/>
                    <w:rPr>
                      <w:rFonts w:cs="Aharoni"/>
                      <w:b/>
                      <w:sz w:val="36"/>
                      <w:szCs w:val="36"/>
                    </w:rPr>
                  </w:pPr>
                  <w:r w:rsidRPr="003F4C23">
                    <w:rPr>
                      <w:rFonts w:cs="Aharoni"/>
                      <w:b/>
                      <w:sz w:val="36"/>
                      <w:szCs w:val="36"/>
                    </w:rPr>
                    <w:t>PRIMARIAS</w:t>
                  </w: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Default="00796D42" w:rsidP="00C54EF1">
                  <w:pPr>
                    <w:jc w:val="center"/>
                    <w:rPr>
                      <w:rFonts w:cs="Aharoni"/>
                      <w:sz w:val="28"/>
                      <w:szCs w:val="28"/>
                    </w:rPr>
                  </w:pPr>
                </w:p>
                <w:p w:rsidR="00796D42" w:rsidRPr="003F4C23" w:rsidRDefault="00796D42" w:rsidP="00C54EF1">
                  <w:pPr>
                    <w:jc w:val="center"/>
                    <w:rPr>
                      <w:rFonts w:cs="Aharoni"/>
                      <w:b/>
                      <w:sz w:val="40"/>
                      <w:szCs w:val="40"/>
                    </w:rPr>
                  </w:pPr>
                  <w:r w:rsidRPr="003F4C23">
                    <w:rPr>
                      <w:rFonts w:cs="Aharoni"/>
                      <w:b/>
                      <w:sz w:val="40"/>
                      <w:szCs w:val="40"/>
                    </w:rPr>
                    <w:t>2015</w:t>
                  </w:r>
                </w:p>
                <w:p w:rsidR="00796D42" w:rsidRPr="001750F7" w:rsidRDefault="00796D42" w:rsidP="00C54EF1">
                  <w:pPr>
                    <w:jc w:val="center"/>
                    <w:rPr>
                      <w:rFonts w:cs="Aharoni"/>
                      <w:sz w:val="28"/>
                      <w:szCs w:val="28"/>
                    </w:rPr>
                  </w:pPr>
                </w:p>
              </w:txbxContent>
            </v:textbox>
          </v:shape>
        </w:pict>
      </w:r>
    </w:p>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54EF1" w:rsidRDefault="00C54EF1" w:rsidP="00C54EF1"/>
    <w:p w:rsidR="00CC3E9D" w:rsidRDefault="00CC3E9D" w:rsidP="002E702F">
      <w:pPr>
        <w:rPr>
          <w:rFonts w:ascii="Arial" w:hAnsi="Arial" w:cs="Arial"/>
          <w:sz w:val="22"/>
          <w:szCs w:val="22"/>
        </w:rPr>
      </w:pPr>
    </w:p>
    <w:p w:rsidR="00CC3E9D" w:rsidRDefault="00CC3E9D">
      <w:pPr>
        <w:rPr>
          <w:rFonts w:ascii="Arial" w:hAnsi="Arial" w:cs="Arial"/>
          <w:sz w:val="22"/>
          <w:szCs w:val="22"/>
        </w:rPr>
      </w:pPr>
      <w:r>
        <w:rPr>
          <w:rFonts w:ascii="Arial" w:hAnsi="Arial" w:cs="Arial"/>
          <w:sz w:val="22"/>
          <w:szCs w:val="22"/>
        </w:rPr>
        <w:br w:type="page"/>
      </w:r>
    </w:p>
    <w:p w:rsidR="00CC3E9D" w:rsidRPr="00062A5E" w:rsidRDefault="00DD2A82" w:rsidP="00062A5E">
      <w:pPr>
        <w:pStyle w:val="Ttulo2"/>
        <w:rPr>
          <w:rFonts w:ascii="Arial" w:hAnsi="Arial" w:cs="Arial"/>
          <w:color w:val="auto"/>
          <w:sz w:val="22"/>
          <w:szCs w:val="22"/>
        </w:rPr>
      </w:pPr>
      <w:bookmarkStart w:id="44" w:name="_Toc440895401"/>
      <w:r w:rsidRPr="00062A5E">
        <w:rPr>
          <w:rFonts w:ascii="Arial" w:hAnsi="Arial" w:cs="Arial"/>
          <w:color w:val="auto"/>
          <w:sz w:val="22"/>
          <w:szCs w:val="22"/>
        </w:rPr>
        <w:lastRenderedPageBreak/>
        <w:t>Anexo 5- Formato de etiquetas de pestaña</w:t>
      </w:r>
      <w:bookmarkEnd w:id="44"/>
    </w:p>
    <w:p w:rsidR="00CC3E9D" w:rsidRDefault="00CC3E9D" w:rsidP="002E702F">
      <w:pPr>
        <w:rPr>
          <w:rFonts w:ascii="Arial" w:hAnsi="Arial" w:cs="Arial"/>
          <w:sz w:val="22"/>
          <w:szCs w:val="22"/>
        </w:rPr>
      </w:pPr>
    </w:p>
    <w:p w:rsidR="00AE5C77" w:rsidRDefault="00AE5C77" w:rsidP="002E702F">
      <w:pPr>
        <w:rPr>
          <w:rFonts w:ascii="Arial" w:hAnsi="Arial" w:cs="Arial"/>
          <w:sz w:val="22"/>
          <w:szCs w:val="22"/>
        </w:rPr>
      </w:pPr>
    </w:p>
    <w:p w:rsidR="00AE5C77" w:rsidRDefault="00AE5C77" w:rsidP="002E702F">
      <w:pPr>
        <w:rPr>
          <w:rFonts w:ascii="Arial" w:hAnsi="Arial" w:cs="Arial"/>
          <w:sz w:val="22"/>
          <w:szCs w:val="22"/>
        </w:rPr>
      </w:pPr>
    </w:p>
    <w:tbl>
      <w:tblPr>
        <w:tblStyle w:val="Tablaconcuadrcula"/>
        <w:tblW w:w="10710" w:type="dxa"/>
        <w:tblInd w:w="-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4950"/>
        <w:gridCol w:w="810"/>
        <w:gridCol w:w="4950"/>
      </w:tblGrid>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15 Rectángulo redondeado" o:spid="_x0000_s1048" style="position:absolute;left:0;text-align:left;margin-left:2.3pt;margin-top:2.65pt;width:241.5pt;height:42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16 Rectángulo redondeado" o:spid="_x0000_s1047" style="position:absolute;left:0;text-align:left;margin-left:2.3pt;margin-top:2.65pt;width:241.5pt;height:42pt;z-index:25167872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17 Rectángulo redondeado" o:spid="_x0000_s1046" style="position:absolute;left:0;text-align:left;margin-left:2.3pt;margin-top:3.45pt;width:241.5pt;height:42pt;z-index:25167974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18 Rectángulo redondeado" o:spid="_x0000_s1045" style="position:absolute;left:0;text-align:left;margin-left:2.3pt;margin-top:2.7pt;width:241.5pt;height:42pt;z-index:25168076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19 Rectángulo redondeado" o:spid="_x0000_s1044" style="position:absolute;left:0;text-align:left;margin-left:2.3pt;margin-top:2.75pt;width:241.5pt;height:42pt;z-index:25168179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0 Rectángulo redondeado" o:spid="_x0000_s1043" style="position:absolute;left:0;text-align:left;margin-left:2.3pt;margin-top:2.75pt;width:241.5pt;height:42pt;z-index:25168281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1 Rectángulo redondeado" o:spid="_x0000_s1042" style="position:absolute;left:0;text-align:left;margin-left:2.3pt;margin-top:3.55pt;width:241.5pt;height:42pt;z-index:25168384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2 Rectángulo redondeado" o:spid="_x0000_s1041" style="position:absolute;left:0;text-align:left;margin-left:2.3pt;margin-top:3.55pt;width:241.5pt;height:42pt;z-index:25168486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3 Rectángulo redondeado" o:spid="_x0000_s1040" style="position:absolute;left:0;text-align:left;margin-left:2.3pt;margin-top:2.1pt;width:241.5pt;height:42pt;z-index:25168588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4 Rectángulo redondeado" o:spid="_x0000_s1039" style="position:absolute;left:0;text-align:left;margin-left:2.3pt;margin-top:2.1pt;width:241.5pt;height:42pt;z-index:2516869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5 Rectángulo redondeado" o:spid="_x0000_s1038" style="position:absolute;left:0;text-align:left;margin-left:2.3pt;margin-top:4.4pt;width:241.5pt;height:42pt;z-index:25168793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6 Rectángulo redondeado" o:spid="_x0000_s1037" style="position:absolute;left:0;text-align:left;margin-left:2.3pt;margin-top:2.15pt;width:241.5pt;height:42pt;z-index:2516889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7 Rectángulo redondeado" o:spid="_x0000_s1036" style="position:absolute;left:0;text-align:left;margin-left:2.3pt;margin-top:2.2pt;width:241.5pt;height:42pt;z-index:25168998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8 Rectángulo redondeado" o:spid="_x0000_s1035" style="position:absolute;left:0;text-align:left;margin-left:2.3pt;margin-top:2.2pt;width:241.5pt;height:42pt;z-index:2516910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r w:rsidR="00AE5C77" w:rsidRPr="0038704A" w:rsidTr="00AE5C77">
        <w:trPr>
          <w:cantSplit/>
          <w:trHeight w:hRule="exact" w:val="959"/>
        </w:trPr>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29 Rectángulo redondeado" o:spid="_x0000_s1034" style="position:absolute;left:0;text-align:left;margin-left:2.3pt;margin-top:3.75pt;width:241.5pt;height:42pt;z-index:25169203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c>
          <w:tcPr>
            <w:tcW w:w="810" w:type="dxa"/>
          </w:tcPr>
          <w:p w:rsidR="00AE5C77" w:rsidRPr="0038704A" w:rsidRDefault="00AE5C77" w:rsidP="00062A5E">
            <w:pPr>
              <w:ind w:left="124" w:right="124"/>
              <w:rPr>
                <w:rFonts w:ascii="Arial" w:hAnsi="Arial" w:cs="Arial"/>
              </w:rPr>
            </w:pPr>
          </w:p>
        </w:tc>
        <w:tc>
          <w:tcPr>
            <w:tcW w:w="4950" w:type="dxa"/>
          </w:tcPr>
          <w:p w:rsidR="00AE5C77" w:rsidRPr="0038704A" w:rsidRDefault="003E09B4" w:rsidP="00062A5E">
            <w:pPr>
              <w:ind w:left="124" w:right="124"/>
              <w:rPr>
                <w:rFonts w:ascii="Arial" w:hAnsi="Arial" w:cs="Arial"/>
                <w:sz w:val="16"/>
                <w:szCs w:val="16"/>
              </w:rPr>
            </w:pPr>
            <w:r w:rsidRPr="003E09B4">
              <w:rPr>
                <w:noProof/>
                <w:lang w:eastAsia="es-MX"/>
              </w:rPr>
              <w:pict>
                <v:roundrect id="30 Rectángulo redondeado" o:spid="_x0000_s1033" style="position:absolute;left:0;text-align:left;margin-left:2.3pt;margin-top:3.75pt;width:241.5pt;height:42pt;z-index:25169305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" filled="f" strokecolor="#c00000" strokeweight="2pt">
                  <v:path arrowok="t"/>
                </v:roundrect>
              </w:pict>
            </w:r>
          </w:p>
          <w:p w:rsidR="00AE5C77" w:rsidRPr="0038704A" w:rsidRDefault="00AE5C77" w:rsidP="00062A5E">
            <w:pPr>
              <w:ind w:left="124" w:right="124"/>
              <w:rPr>
                <w:rFonts w:ascii="Arial" w:hAnsi="Arial" w:cs="Arial"/>
                <w:sz w:val="16"/>
                <w:szCs w:val="16"/>
              </w:rPr>
            </w:pPr>
            <w:r w:rsidRPr="0038704A">
              <w:rPr>
                <w:rFonts w:ascii="Arial" w:hAnsi="Arial" w:cs="Arial"/>
                <w:sz w:val="16"/>
                <w:szCs w:val="16"/>
              </w:rPr>
              <w:t>Fondo/sección/serie/subserie/UA/Núm. Prog./A. Inicio/A. Cierre</w:t>
            </w:r>
          </w:p>
          <w:p w:rsidR="00AE5C77" w:rsidRPr="0038704A" w:rsidRDefault="00AE5C77" w:rsidP="00062A5E">
            <w:pPr>
              <w:ind w:left="124" w:right="124"/>
              <w:rPr>
                <w:rFonts w:ascii="Arial" w:hAnsi="Arial" w:cs="Arial"/>
              </w:rPr>
            </w:pPr>
            <w:r w:rsidRPr="0038704A">
              <w:rPr>
                <w:rFonts w:ascii="Arial" w:hAnsi="Arial" w:cs="Arial"/>
                <w:b/>
                <w:sz w:val="16"/>
                <w:szCs w:val="16"/>
              </w:rPr>
              <w:t>Título del Expediente</w:t>
            </w:r>
            <w:r w:rsidRPr="0038704A">
              <w:rPr>
                <w:rFonts w:ascii="Arial" w:hAnsi="Arial" w:cs="Arial"/>
                <w:noProof/>
                <w:lang w:eastAsia="es-MX"/>
              </w:rPr>
              <w:t xml:space="preserve"> </w:t>
            </w:r>
          </w:p>
        </w:tc>
      </w:tr>
    </w:tbl>
    <w:p w:rsidR="00AE5C77" w:rsidRDefault="00AE5C77"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Default="00FB3F2A" w:rsidP="002E702F">
      <w:pPr>
        <w:rPr>
          <w:rFonts w:ascii="Arial" w:hAnsi="Arial" w:cs="Arial"/>
          <w:sz w:val="22"/>
          <w:szCs w:val="22"/>
        </w:rPr>
      </w:pPr>
    </w:p>
    <w:p w:rsidR="00FB3F2A" w:rsidRPr="001720A4" w:rsidRDefault="00AC658E" w:rsidP="00246806">
      <w:pPr>
        <w:pStyle w:val="Ttulo2"/>
        <w:rPr>
          <w:rFonts w:ascii="Arial" w:hAnsi="Arial" w:cs="Arial"/>
          <w:color w:val="auto"/>
          <w:sz w:val="22"/>
          <w:szCs w:val="22"/>
        </w:rPr>
      </w:pPr>
      <w:bookmarkStart w:id="45" w:name="_GoBack"/>
      <w:bookmarkStart w:id="46" w:name="_Toc440895402"/>
      <w:bookmarkEnd w:id="45"/>
      <w:r w:rsidRPr="001720A4">
        <w:rPr>
          <w:rFonts w:ascii="Arial" w:hAnsi="Arial" w:cs="Arial"/>
          <w:color w:val="auto"/>
          <w:sz w:val="22"/>
          <w:szCs w:val="22"/>
        </w:rPr>
        <w:lastRenderedPageBreak/>
        <w:t xml:space="preserve">Anexo 6- Formato de </w:t>
      </w:r>
      <w:r w:rsidR="00246806" w:rsidRPr="001720A4">
        <w:rPr>
          <w:rFonts w:ascii="Arial" w:hAnsi="Arial" w:cs="Arial"/>
          <w:color w:val="auto"/>
          <w:sz w:val="22"/>
          <w:szCs w:val="22"/>
        </w:rPr>
        <w:t>etiqueta</w:t>
      </w:r>
      <w:r w:rsidRPr="001720A4">
        <w:rPr>
          <w:rFonts w:ascii="Arial" w:hAnsi="Arial" w:cs="Arial"/>
          <w:color w:val="auto"/>
          <w:sz w:val="22"/>
          <w:szCs w:val="22"/>
        </w:rPr>
        <w:t xml:space="preserve"> de caja</w:t>
      </w:r>
      <w:bookmarkEnd w:id="46"/>
      <w:r w:rsidRPr="001720A4">
        <w:rPr>
          <w:rFonts w:ascii="Arial" w:hAnsi="Arial" w:cs="Arial"/>
          <w:color w:val="auto"/>
          <w:sz w:val="22"/>
          <w:szCs w:val="22"/>
        </w:rPr>
        <w:t xml:space="preserve"> </w:t>
      </w:r>
    </w:p>
    <w:p w:rsidR="00AC658E" w:rsidRDefault="00AC658E" w:rsidP="002E702F">
      <w:pPr>
        <w:rPr>
          <w:rFonts w:ascii="Arial" w:hAnsi="Arial" w:cs="Arial"/>
          <w:sz w:val="22"/>
          <w:szCs w:val="22"/>
        </w:rPr>
      </w:pPr>
    </w:p>
    <w:p w:rsidR="00AC658E" w:rsidRPr="002E702F" w:rsidRDefault="00246806" w:rsidP="002E702F">
      <w:pPr>
        <w:rPr>
          <w:rFonts w:ascii="Arial" w:hAnsi="Arial" w:cs="Arial"/>
          <w:sz w:val="22"/>
          <w:szCs w:val="22"/>
        </w:rPr>
      </w:pPr>
      <w:r w:rsidRPr="00246806">
        <w:rPr>
          <w:noProof/>
          <w:lang w:eastAsia="es-MX"/>
        </w:rPr>
        <w:drawing>
          <wp:inline distT="0" distB="0" distL="0" distR="0">
            <wp:extent cx="5613400" cy="3722255"/>
            <wp:effectExtent l="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3400" cy="3722255"/>
                    </a:xfrm>
                    <a:prstGeom prst="rect">
                      <a:avLst/>
                    </a:prstGeom>
                    <a:noFill/>
                    <a:ln>
                      <a:noFill/>
                    </a:ln>
                  </pic:spPr>
                </pic:pic>
              </a:graphicData>
            </a:graphic>
          </wp:inline>
        </w:drawing>
      </w:r>
    </w:p>
    <w:sectPr w:rsidR="00AC658E" w:rsidRPr="002E702F" w:rsidSect="00A102AA">
      <w:pgSz w:w="12242" w:h="15842" w:code="1"/>
      <w:pgMar w:top="1417" w:right="1701" w:bottom="1417" w:left="1701" w:header="283" w:footer="73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B17FA7" w15:done="0"/>
  <w15:commentEx w15:paraId="7C7B29F1" w15:done="0"/>
  <w15:commentEx w15:paraId="1C0501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A3" w:rsidRDefault="00F533A3">
      <w:r>
        <w:separator/>
      </w:r>
    </w:p>
  </w:endnote>
  <w:endnote w:type="continuationSeparator" w:id="0">
    <w:p w:rsidR="00F533A3" w:rsidRDefault="00F53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CR A Extended">
    <w:panose1 w:val="02010509020102010303"/>
    <w:charset w:val="00"/>
    <w:family w:val="modern"/>
    <w:pitch w:val="variable"/>
    <w:sig w:usb0="00000003" w:usb1="00000000" w:usb2="00000000" w:usb3="00000000" w:csb0="00000001" w:csb1="00000000"/>
  </w:font>
  <w:font w:name="EurekaSans-Light">
    <w:altName w:val="Arial Narrow"/>
    <w:panose1 w:val="00000000000000000000"/>
    <w:charset w:val="00"/>
    <w:family w:val="auto"/>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2" w:rsidRDefault="00796D42" w:rsidP="00F27F7A">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4292"/>
      <w:docPartObj>
        <w:docPartGallery w:val="Page Numbers (Bottom of Page)"/>
        <w:docPartUnique/>
      </w:docPartObj>
    </w:sdtPr>
    <w:sdtContent>
      <w:p w:rsidR="00796D42" w:rsidRDefault="00796D42">
        <w:pPr>
          <w:pStyle w:val="Piedepgina"/>
          <w:jc w:val="right"/>
        </w:pPr>
      </w:p>
      <w:p w:rsidR="00796D42" w:rsidRDefault="00796D42" w:rsidP="00B200DB">
        <w:pPr>
          <w:pStyle w:val="Piedepgina"/>
          <w:jc w:val="center"/>
          <w:rPr>
            <w:rFonts w:ascii="EurekaSans-Light" w:hAnsi="EurekaSans-Light"/>
            <w:sz w:val="18"/>
          </w:rPr>
        </w:pPr>
        <w:r>
          <w:rPr>
            <w:rFonts w:ascii="EurekaSans-Light" w:hAnsi="EurekaSans-Light"/>
            <w:sz w:val="18"/>
          </w:rPr>
          <w:t>Insurgentes Sur No. 3700-C, Col. Insurgentes Cuicuilco, Delegación Coyoacán, C.P. 04530, México, D.F.</w:t>
        </w:r>
      </w:p>
      <w:p w:rsidR="00796D42" w:rsidRDefault="00796D42" w:rsidP="00B200DB">
        <w:pPr>
          <w:pStyle w:val="Piedepgina"/>
          <w:jc w:val="center"/>
        </w:pPr>
        <w:r>
          <w:rPr>
            <w:rFonts w:ascii="EurekaSans-Light" w:hAnsi="EurekaSans-Light"/>
            <w:sz w:val="18"/>
          </w:rPr>
          <w:t xml:space="preserve">+52 (55) 1084-0908 | 1084-0900 ext.  1926 y 1657 |    </w:t>
        </w:r>
        <w:hyperlink r:id="rId1" w:history="1">
          <w:r w:rsidRPr="00D827AC">
            <w:rPr>
              <w:rStyle w:val="Hipervnculo"/>
              <w:rFonts w:ascii="EurekaSans-Light" w:hAnsi="EurekaSans-Light"/>
              <w:sz w:val="18"/>
            </w:rPr>
            <w:t>www.pediatria.gob.mx</w:t>
          </w:r>
        </w:hyperlink>
      </w:p>
      <w:p w:rsidR="00796D42" w:rsidRDefault="003E09B4">
        <w:pPr>
          <w:pStyle w:val="Piedepgina"/>
          <w:jc w:val="right"/>
        </w:pPr>
        <w:r w:rsidRPr="003E09B4">
          <w:fldChar w:fldCharType="begin"/>
        </w:r>
        <w:r w:rsidR="00796D42">
          <w:instrText>PAGE   \* MERGEFORMAT</w:instrText>
        </w:r>
        <w:r w:rsidRPr="003E09B4">
          <w:fldChar w:fldCharType="separate"/>
        </w:r>
        <w:r w:rsidR="00B55095" w:rsidRPr="00B55095">
          <w:rPr>
            <w:noProof/>
            <w:lang w:val="es-ES"/>
          </w:rPr>
          <w:t>1</w:t>
        </w:r>
        <w:r>
          <w:rPr>
            <w:noProof/>
            <w:lang w:val="es-ES"/>
          </w:rPr>
          <w:fldChar w:fldCharType="end"/>
        </w:r>
      </w:p>
    </w:sdtContent>
  </w:sdt>
  <w:p w:rsidR="00796D42" w:rsidRDefault="00796D42" w:rsidP="00F27F7A">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A3" w:rsidRDefault="00F533A3">
      <w:r>
        <w:separator/>
      </w:r>
    </w:p>
  </w:footnote>
  <w:footnote w:type="continuationSeparator" w:id="0">
    <w:p w:rsidR="00F533A3" w:rsidRDefault="00F53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42" w:rsidRDefault="00796D42"/>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56"/>
      <w:gridCol w:w="5483"/>
      <w:gridCol w:w="2126"/>
    </w:tblGrid>
    <w:tr w:rsidR="00796D42" w:rsidTr="00B31EBF">
      <w:trPr>
        <w:trHeight w:val="698"/>
        <w:jc w:val="center"/>
      </w:trPr>
      <w:tc>
        <w:tcPr>
          <w:tcW w:w="2456" w:type="dxa"/>
        </w:tcPr>
        <w:p w:rsidR="00796D42" w:rsidRDefault="00796D42" w:rsidP="00B31EBF">
          <w:pPr>
            <w:pStyle w:val="Encabezado"/>
            <w:jc w:val="center"/>
            <w:rPr>
              <w:noProof/>
            </w:rPr>
          </w:pPr>
          <w:r>
            <w:rPr>
              <w:noProof/>
              <w:lang w:eastAsia="es-MX"/>
            </w:rPr>
            <w:drawing>
              <wp:anchor distT="0" distB="0" distL="114300" distR="114300" simplePos="0" relativeHeight="251657216" behindDoc="0" locked="0" layoutInCell="1" allowOverlap="1">
                <wp:simplePos x="0" y="0"/>
                <wp:positionH relativeFrom="column">
                  <wp:posOffset>-45085</wp:posOffset>
                </wp:positionH>
                <wp:positionV relativeFrom="paragraph">
                  <wp:posOffset>54610</wp:posOffset>
                </wp:positionV>
                <wp:extent cx="1447800" cy="635635"/>
                <wp:effectExtent l="0" t="0" r="0" b="0"/>
                <wp:wrapNone/>
                <wp:docPr id="4" name="Imagen 9" descr="C:\Users\LUCY\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CY\Downloads\image001.jpg"/>
                        <pic:cNvPicPr>
                          <a:picLocks noChangeAspect="1" noChangeArrowheads="1"/>
                        </pic:cNvPicPr>
                      </pic:nvPicPr>
                      <pic:blipFill>
                        <a:blip r:embed="rId1"/>
                        <a:srcRect/>
                        <a:stretch>
                          <a:fillRect/>
                        </a:stretch>
                      </pic:blipFill>
                      <pic:spPr bwMode="auto">
                        <a:xfrm>
                          <a:off x="0" y="0"/>
                          <a:ext cx="1448873" cy="636106"/>
                        </a:xfrm>
                        <a:prstGeom prst="rect">
                          <a:avLst/>
                        </a:prstGeom>
                        <a:noFill/>
                        <a:ln w="9525">
                          <a:noFill/>
                          <a:miter lim="800000"/>
                          <a:headEnd/>
                          <a:tailEnd/>
                        </a:ln>
                      </pic:spPr>
                    </pic:pic>
                  </a:graphicData>
                </a:graphic>
              </wp:anchor>
            </w:drawing>
          </w:r>
        </w:p>
      </w:tc>
      <w:tc>
        <w:tcPr>
          <w:tcW w:w="5483" w:type="dxa"/>
        </w:tcPr>
        <w:p w:rsidR="00796D42" w:rsidRDefault="00796D42" w:rsidP="00B31EBF">
          <w:pPr>
            <w:pStyle w:val="Encabezado"/>
            <w:jc w:val="center"/>
            <w:rPr>
              <w:b/>
              <w:noProof/>
              <w:sz w:val="28"/>
            </w:rPr>
          </w:pPr>
        </w:p>
        <w:p w:rsidR="00796D42" w:rsidRDefault="00796D42" w:rsidP="00B31EBF">
          <w:pPr>
            <w:pStyle w:val="Encabezado"/>
            <w:jc w:val="center"/>
            <w:rPr>
              <w:b/>
              <w:noProof/>
              <w:sz w:val="28"/>
            </w:rPr>
          </w:pPr>
          <w:r w:rsidRPr="00AA0D0B">
            <w:rPr>
              <w:b/>
              <w:noProof/>
              <w:sz w:val="28"/>
            </w:rPr>
            <w:t>INSTITUTO NACIONAL DE PEDIATRÍA</w:t>
          </w:r>
        </w:p>
        <w:p w:rsidR="00796D42" w:rsidRDefault="00796D42" w:rsidP="00B31EBF">
          <w:pPr>
            <w:pStyle w:val="Encabezado"/>
            <w:jc w:val="center"/>
            <w:rPr>
              <w:noProof/>
            </w:rPr>
          </w:pPr>
        </w:p>
      </w:tc>
      <w:tc>
        <w:tcPr>
          <w:tcW w:w="2126" w:type="dxa"/>
        </w:tcPr>
        <w:p w:rsidR="00796D42" w:rsidRDefault="003E09B4" w:rsidP="00B31EBF">
          <w:pPr>
            <w:pStyle w:val="Encabezad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38.55pt;margin-top:5.35pt;width:48.35pt;height:48.5pt;z-index:251658240;mso-position-horizontal-relative:text;mso-position-vertical-relative:text" fillcolor="#0c9">
                <v:imagedata r:id="rId2" o:title=""/>
              </v:shape>
              <o:OLEObject Type="Embed" ProgID="PBrush" ShapeID="_x0000_s2064" DrawAspect="Content" ObjectID="_1554878179" r:id="rId3"/>
            </w:pict>
          </w:r>
        </w:p>
      </w:tc>
    </w:tr>
  </w:tbl>
  <w:p w:rsidR="00796D42" w:rsidRDefault="00796D4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C47E1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33630"/>
    <w:multiLevelType w:val="hybridMultilevel"/>
    <w:tmpl w:val="0186B1EE"/>
    <w:lvl w:ilvl="0" w:tplc="E7728C5E">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805AC"/>
    <w:multiLevelType w:val="hybridMultilevel"/>
    <w:tmpl w:val="AD46C658"/>
    <w:lvl w:ilvl="0" w:tplc="DD3A752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3101ED3"/>
    <w:multiLevelType w:val="hybridMultilevel"/>
    <w:tmpl w:val="8AEAD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153859"/>
    <w:multiLevelType w:val="hybridMultilevel"/>
    <w:tmpl w:val="5AFE4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8673F1"/>
    <w:multiLevelType w:val="hybridMultilevel"/>
    <w:tmpl w:val="9A94BBCC"/>
    <w:lvl w:ilvl="0" w:tplc="E7728C5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6952D6F"/>
    <w:multiLevelType w:val="hybridMultilevel"/>
    <w:tmpl w:val="6B24CE02"/>
    <w:lvl w:ilvl="0" w:tplc="E7728C5E">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2B4D74"/>
    <w:multiLevelType w:val="hybridMultilevel"/>
    <w:tmpl w:val="A9B86118"/>
    <w:lvl w:ilvl="0" w:tplc="080A0001">
      <w:start w:val="1"/>
      <w:numFmt w:val="bullet"/>
      <w:lvlText w:val=""/>
      <w:lvlJc w:val="left"/>
      <w:pPr>
        <w:ind w:left="644" w:hanging="360"/>
      </w:pPr>
      <w:rPr>
        <w:rFonts w:ascii="Symbol" w:hAnsi="Symbol" w:hint="default"/>
        <w:b/>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0EA61DDB"/>
    <w:multiLevelType w:val="hybridMultilevel"/>
    <w:tmpl w:val="26D07A06"/>
    <w:lvl w:ilvl="0" w:tplc="951826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C3064D"/>
    <w:multiLevelType w:val="hybridMultilevel"/>
    <w:tmpl w:val="D5D63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A420A8B"/>
    <w:multiLevelType w:val="hybridMultilevel"/>
    <w:tmpl w:val="6AC6A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B152D6E"/>
    <w:multiLevelType w:val="hybridMultilevel"/>
    <w:tmpl w:val="85E2CCF4"/>
    <w:lvl w:ilvl="0" w:tplc="4AA03D0A">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nsid w:val="224F6B41"/>
    <w:multiLevelType w:val="hybridMultilevel"/>
    <w:tmpl w:val="5484AB1E"/>
    <w:lvl w:ilvl="0" w:tplc="F5C401E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9A77F8"/>
    <w:multiLevelType w:val="hybridMultilevel"/>
    <w:tmpl w:val="8C2843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AE3523"/>
    <w:multiLevelType w:val="hybridMultilevel"/>
    <w:tmpl w:val="0592F374"/>
    <w:lvl w:ilvl="0" w:tplc="1E9485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E74BED"/>
    <w:multiLevelType w:val="hybridMultilevel"/>
    <w:tmpl w:val="1F8CB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0F701A"/>
    <w:multiLevelType w:val="hybridMultilevel"/>
    <w:tmpl w:val="8D208EC2"/>
    <w:lvl w:ilvl="0" w:tplc="2B6E8DC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0A028F5"/>
    <w:multiLevelType w:val="hybridMultilevel"/>
    <w:tmpl w:val="D89A4E96"/>
    <w:lvl w:ilvl="0" w:tplc="60E45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C768F8"/>
    <w:multiLevelType w:val="hybridMultilevel"/>
    <w:tmpl w:val="344EF094"/>
    <w:lvl w:ilvl="0" w:tplc="FE3613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50C584A"/>
    <w:multiLevelType w:val="hybridMultilevel"/>
    <w:tmpl w:val="A7F2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1D41BC"/>
    <w:multiLevelType w:val="hybridMultilevel"/>
    <w:tmpl w:val="3CC491E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1">
    <w:nsid w:val="3B240EE1"/>
    <w:multiLevelType w:val="hybridMultilevel"/>
    <w:tmpl w:val="03229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C86FCF"/>
    <w:multiLevelType w:val="hybridMultilevel"/>
    <w:tmpl w:val="91D28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2B28EB"/>
    <w:multiLevelType w:val="hybridMultilevel"/>
    <w:tmpl w:val="FB36DEE0"/>
    <w:lvl w:ilvl="0" w:tplc="F3EAF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947A7C"/>
    <w:multiLevelType w:val="hybridMultilevel"/>
    <w:tmpl w:val="D6CA9040"/>
    <w:lvl w:ilvl="0" w:tplc="8D1E367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2F6282C"/>
    <w:multiLevelType w:val="hybridMultilevel"/>
    <w:tmpl w:val="F6ACB77E"/>
    <w:lvl w:ilvl="0" w:tplc="CF2099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5018C0"/>
    <w:multiLevelType w:val="hybridMultilevel"/>
    <w:tmpl w:val="65025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87E42A4"/>
    <w:multiLevelType w:val="hybridMultilevel"/>
    <w:tmpl w:val="0C4045C0"/>
    <w:lvl w:ilvl="0" w:tplc="43C2003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10B5840"/>
    <w:multiLevelType w:val="hybridMultilevel"/>
    <w:tmpl w:val="F4F2A508"/>
    <w:lvl w:ilvl="0" w:tplc="AC7242D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D4206A"/>
    <w:multiLevelType w:val="hybridMultilevel"/>
    <w:tmpl w:val="5D424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FB567E"/>
    <w:multiLevelType w:val="hybridMultilevel"/>
    <w:tmpl w:val="D50CDFCA"/>
    <w:lvl w:ilvl="0" w:tplc="0B26ED5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nsid w:val="5AE55379"/>
    <w:multiLevelType w:val="hybridMultilevel"/>
    <w:tmpl w:val="BA920F7C"/>
    <w:lvl w:ilvl="0" w:tplc="5BE60B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C2F3B75"/>
    <w:multiLevelType w:val="hybridMultilevel"/>
    <w:tmpl w:val="A23C7BD6"/>
    <w:lvl w:ilvl="0" w:tplc="3F642A8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847E59"/>
    <w:multiLevelType w:val="hybridMultilevel"/>
    <w:tmpl w:val="58089A7A"/>
    <w:lvl w:ilvl="0" w:tplc="DBFCF52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7A62B87"/>
    <w:multiLevelType w:val="hybridMultilevel"/>
    <w:tmpl w:val="45AA0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8752CD2"/>
    <w:multiLevelType w:val="hybridMultilevel"/>
    <w:tmpl w:val="E5CA13E0"/>
    <w:lvl w:ilvl="0" w:tplc="56045860">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6">
    <w:nsid w:val="69B1773A"/>
    <w:multiLevelType w:val="hybridMultilevel"/>
    <w:tmpl w:val="86F295B6"/>
    <w:lvl w:ilvl="0" w:tplc="A57C172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A3D63A3"/>
    <w:multiLevelType w:val="hybridMultilevel"/>
    <w:tmpl w:val="A142E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5033394"/>
    <w:multiLevelType w:val="hybridMultilevel"/>
    <w:tmpl w:val="D6BEF6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6B12CDE"/>
    <w:multiLevelType w:val="hybridMultilevel"/>
    <w:tmpl w:val="C3BC9AB6"/>
    <w:lvl w:ilvl="0" w:tplc="AE8A9A36">
      <w:start w:val="1"/>
      <w:numFmt w:val="low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nsid w:val="77BD57EF"/>
    <w:multiLevelType w:val="hybridMultilevel"/>
    <w:tmpl w:val="6980F2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41">
    <w:nsid w:val="78192EED"/>
    <w:multiLevelType w:val="hybridMultilevel"/>
    <w:tmpl w:val="A05ED762"/>
    <w:lvl w:ilvl="0" w:tplc="080A0017">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2">
    <w:nsid w:val="799930AC"/>
    <w:multiLevelType w:val="hybridMultilevel"/>
    <w:tmpl w:val="C35A075C"/>
    <w:lvl w:ilvl="0" w:tplc="C0C4C43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45482F"/>
    <w:multiLevelType w:val="hybridMultilevel"/>
    <w:tmpl w:val="D990EEE6"/>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C4605B"/>
    <w:multiLevelType w:val="hybridMultilevel"/>
    <w:tmpl w:val="AE2C6386"/>
    <w:lvl w:ilvl="0" w:tplc="63A8ADE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2"/>
  </w:num>
  <w:num w:numId="3">
    <w:abstractNumId w:val="8"/>
  </w:num>
  <w:num w:numId="4">
    <w:abstractNumId w:val="39"/>
  </w:num>
  <w:num w:numId="5">
    <w:abstractNumId w:val="17"/>
  </w:num>
  <w:num w:numId="6">
    <w:abstractNumId w:val="31"/>
  </w:num>
  <w:num w:numId="7">
    <w:abstractNumId w:val="26"/>
  </w:num>
  <w:num w:numId="8">
    <w:abstractNumId w:val="9"/>
  </w:num>
  <w:num w:numId="9">
    <w:abstractNumId w:val="40"/>
  </w:num>
  <w:num w:numId="10">
    <w:abstractNumId w:val="27"/>
  </w:num>
  <w:num w:numId="11">
    <w:abstractNumId w:val="23"/>
  </w:num>
  <w:num w:numId="12">
    <w:abstractNumId w:val="44"/>
  </w:num>
  <w:num w:numId="13">
    <w:abstractNumId w:val="28"/>
  </w:num>
  <w:num w:numId="14">
    <w:abstractNumId w:val="15"/>
  </w:num>
  <w:num w:numId="15">
    <w:abstractNumId w:val="4"/>
  </w:num>
  <w:num w:numId="16">
    <w:abstractNumId w:val="43"/>
  </w:num>
  <w:num w:numId="17">
    <w:abstractNumId w:val="42"/>
  </w:num>
  <w:num w:numId="18">
    <w:abstractNumId w:val="20"/>
  </w:num>
  <w:num w:numId="19">
    <w:abstractNumId w:val="7"/>
  </w:num>
  <w:num w:numId="20">
    <w:abstractNumId w:val="19"/>
  </w:num>
  <w:num w:numId="21">
    <w:abstractNumId w:val="10"/>
  </w:num>
  <w:num w:numId="22">
    <w:abstractNumId w:val="29"/>
  </w:num>
  <w:num w:numId="23">
    <w:abstractNumId w:val="11"/>
  </w:num>
  <w:num w:numId="24">
    <w:abstractNumId w:val="13"/>
  </w:num>
  <w:num w:numId="25">
    <w:abstractNumId w:val="24"/>
  </w:num>
  <w:num w:numId="26">
    <w:abstractNumId w:val="12"/>
  </w:num>
  <w:num w:numId="27">
    <w:abstractNumId w:val="3"/>
  </w:num>
  <w:num w:numId="28">
    <w:abstractNumId w:val="37"/>
  </w:num>
  <w:num w:numId="29">
    <w:abstractNumId w:val="21"/>
  </w:num>
  <w:num w:numId="30">
    <w:abstractNumId w:val="34"/>
  </w:num>
  <w:num w:numId="31">
    <w:abstractNumId w:val="25"/>
  </w:num>
  <w:num w:numId="32">
    <w:abstractNumId w:val="30"/>
  </w:num>
  <w:num w:numId="33">
    <w:abstractNumId w:val="41"/>
  </w:num>
  <w:num w:numId="34">
    <w:abstractNumId w:val="22"/>
  </w:num>
  <w:num w:numId="35">
    <w:abstractNumId w:val="36"/>
  </w:num>
  <w:num w:numId="36">
    <w:abstractNumId w:val="16"/>
  </w:num>
  <w:num w:numId="37">
    <w:abstractNumId w:val="14"/>
  </w:num>
  <w:num w:numId="38">
    <w:abstractNumId w:val="33"/>
  </w:num>
  <w:num w:numId="39">
    <w:abstractNumId w:val="5"/>
  </w:num>
  <w:num w:numId="40">
    <w:abstractNumId w:val="38"/>
  </w:num>
  <w:num w:numId="41">
    <w:abstractNumId w:val="6"/>
  </w:num>
  <w:num w:numId="42">
    <w:abstractNumId w:val="1"/>
  </w:num>
  <w:num w:numId="43">
    <w:abstractNumId w:val="18"/>
  </w:num>
  <w:num w:numId="44">
    <w:abstractNumId w:val="35"/>
  </w:num>
  <w:num w:numId="45">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9"/>
  <w:hyphenationZone w:val="425"/>
  <w:drawingGridHorizontalSpacing w:val="120"/>
  <w:displayHorizontalDrawingGridEvery w:val="2"/>
  <w:noPunctuationKerning/>
  <w:characterSpacingControl w:val="doNotCompress"/>
  <w:hdrShapeDefaults>
    <o:shapedefaults v:ext="edit" spidmax="24578">
      <o:colormenu v:ext="edit" strokecolor="#c00000"/>
    </o:shapedefaults>
    <o:shapelayout v:ext="edit">
      <o:idmap v:ext="edit" data="2"/>
    </o:shapelayout>
  </w:hdrShapeDefaults>
  <w:footnotePr>
    <w:footnote w:id="-1"/>
    <w:footnote w:id="0"/>
  </w:footnotePr>
  <w:endnotePr>
    <w:endnote w:id="-1"/>
    <w:endnote w:id="0"/>
  </w:endnotePr>
  <w:compat/>
  <w:rsids>
    <w:rsidRoot w:val="00D92FD1"/>
    <w:rsid w:val="000125FF"/>
    <w:rsid w:val="00012AD2"/>
    <w:rsid w:val="00014A46"/>
    <w:rsid w:val="00015F76"/>
    <w:rsid w:val="0001625B"/>
    <w:rsid w:val="00022C32"/>
    <w:rsid w:val="00024AD7"/>
    <w:rsid w:val="0002623A"/>
    <w:rsid w:val="00026566"/>
    <w:rsid w:val="00027FA5"/>
    <w:rsid w:val="0003098C"/>
    <w:rsid w:val="00030E77"/>
    <w:rsid w:val="00033730"/>
    <w:rsid w:val="00034910"/>
    <w:rsid w:val="0003692E"/>
    <w:rsid w:val="00036EAB"/>
    <w:rsid w:val="00037B12"/>
    <w:rsid w:val="00037B38"/>
    <w:rsid w:val="00041B82"/>
    <w:rsid w:val="00042AC8"/>
    <w:rsid w:val="00047BCA"/>
    <w:rsid w:val="00047F5A"/>
    <w:rsid w:val="00050A00"/>
    <w:rsid w:val="00050A23"/>
    <w:rsid w:val="00052414"/>
    <w:rsid w:val="000528B3"/>
    <w:rsid w:val="00055550"/>
    <w:rsid w:val="00056BA2"/>
    <w:rsid w:val="000617C1"/>
    <w:rsid w:val="00061885"/>
    <w:rsid w:val="00062A5E"/>
    <w:rsid w:val="000634AF"/>
    <w:rsid w:val="000635B7"/>
    <w:rsid w:val="00065E0B"/>
    <w:rsid w:val="00067CC0"/>
    <w:rsid w:val="0007109D"/>
    <w:rsid w:val="0007184F"/>
    <w:rsid w:val="00072F6C"/>
    <w:rsid w:val="0007376A"/>
    <w:rsid w:val="000754FF"/>
    <w:rsid w:val="000763FF"/>
    <w:rsid w:val="00076B13"/>
    <w:rsid w:val="00077FCC"/>
    <w:rsid w:val="00080DB6"/>
    <w:rsid w:val="00082653"/>
    <w:rsid w:val="00083C99"/>
    <w:rsid w:val="00086099"/>
    <w:rsid w:val="00086AE8"/>
    <w:rsid w:val="000904A3"/>
    <w:rsid w:val="000911BD"/>
    <w:rsid w:val="000934E7"/>
    <w:rsid w:val="0009421B"/>
    <w:rsid w:val="00094E1A"/>
    <w:rsid w:val="0009560A"/>
    <w:rsid w:val="0009629C"/>
    <w:rsid w:val="00096DA8"/>
    <w:rsid w:val="000A36BE"/>
    <w:rsid w:val="000A48C9"/>
    <w:rsid w:val="000B17E3"/>
    <w:rsid w:val="000B288A"/>
    <w:rsid w:val="000B474F"/>
    <w:rsid w:val="000C09A9"/>
    <w:rsid w:val="000C0C1B"/>
    <w:rsid w:val="000C246B"/>
    <w:rsid w:val="000C3D61"/>
    <w:rsid w:val="000C3DCC"/>
    <w:rsid w:val="000C4268"/>
    <w:rsid w:val="000C4D42"/>
    <w:rsid w:val="000C5655"/>
    <w:rsid w:val="000C5CF2"/>
    <w:rsid w:val="000C6FCD"/>
    <w:rsid w:val="000D03ED"/>
    <w:rsid w:val="000D0D05"/>
    <w:rsid w:val="000D1515"/>
    <w:rsid w:val="000D37DF"/>
    <w:rsid w:val="000D3DB5"/>
    <w:rsid w:val="000D4BB5"/>
    <w:rsid w:val="000E11BF"/>
    <w:rsid w:val="000E21D2"/>
    <w:rsid w:val="000E24F6"/>
    <w:rsid w:val="000E5818"/>
    <w:rsid w:val="000E5DCA"/>
    <w:rsid w:val="000F1377"/>
    <w:rsid w:val="000F18D2"/>
    <w:rsid w:val="000F19DC"/>
    <w:rsid w:val="000F1A9D"/>
    <w:rsid w:val="000F1FBE"/>
    <w:rsid w:val="000F3EC2"/>
    <w:rsid w:val="000F599F"/>
    <w:rsid w:val="000F7EB9"/>
    <w:rsid w:val="001006EF"/>
    <w:rsid w:val="00100A22"/>
    <w:rsid w:val="00104F86"/>
    <w:rsid w:val="00105FA6"/>
    <w:rsid w:val="001060D7"/>
    <w:rsid w:val="00106332"/>
    <w:rsid w:val="001104C2"/>
    <w:rsid w:val="00110F28"/>
    <w:rsid w:val="001131E5"/>
    <w:rsid w:val="0011453C"/>
    <w:rsid w:val="00115E8E"/>
    <w:rsid w:val="001163E3"/>
    <w:rsid w:val="00117210"/>
    <w:rsid w:val="00120D97"/>
    <w:rsid w:val="00121469"/>
    <w:rsid w:val="0012168A"/>
    <w:rsid w:val="00123C3D"/>
    <w:rsid w:val="001250D0"/>
    <w:rsid w:val="001255C0"/>
    <w:rsid w:val="0012787F"/>
    <w:rsid w:val="00127FBA"/>
    <w:rsid w:val="00130C64"/>
    <w:rsid w:val="00131579"/>
    <w:rsid w:val="00131746"/>
    <w:rsid w:val="00131AE1"/>
    <w:rsid w:val="00134C4A"/>
    <w:rsid w:val="00135C42"/>
    <w:rsid w:val="00136CAA"/>
    <w:rsid w:val="00137292"/>
    <w:rsid w:val="00137EC6"/>
    <w:rsid w:val="00140347"/>
    <w:rsid w:val="001429BE"/>
    <w:rsid w:val="0014381D"/>
    <w:rsid w:val="00144AF4"/>
    <w:rsid w:val="00146889"/>
    <w:rsid w:val="00147252"/>
    <w:rsid w:val="00147855"/>
    <w:rsid w:val="001501B4"/>
    <w:rsid w:val="001522EC"/>
    <w:rsid w:val="00153420"/>
    <w:rsid w:val="00153A7E"/>
    <w:rsid w:val="00155FD0"/>
    <w:rsid w:val="00156D50"/>
    <w:rsid w:val="00160A90"/>
    <w:rsid w:val="00161C85"/>
    <w:rsid w:val="0016376C"/>
    <w:rsid w:val="00163CE1"/>
    <w:rsid w:val="00163F11"/>
    <w:rsid w:val="0016548E"/>
    <w:rsid w:val="0016753C"/>
    <w:rsid w:val="00167814"/>
    <w:rsid w:val="001720A4"/>
    <w:rsid w:val="00176870"/>
    <w:rsid w:val="00176C01"/>
    <w:rsid w:val="001821B7"/>
    <w:rsid w:val="001831E1"/>
    <w:rsid w:val="00183FE1"/>
    <w:rsid w:val="00190145"/>
    <w:rsid w:val="0019143A"/>
    <w:rsid w:val="00191F43"/>
    <w:rsid w:val="001939B0"/>
    <w:rsid w:val="00194E81"/>
    <w:rsid w:val="001950B9"/>
    <w:rsid w:val="001A0733"/>
    <w:rsid w:val="001A0B8E"/>
    <w:rsid w:val="001A12E6"/>
    <w:rsid w:val="001A17CA"/>
    <w:rsid w:val="001A3B30"/>
    <w:rsid w:val="001A4155"/>
    <w:rsid w:val="001A5E08"/>
    <w:rsid w:val="001A6135"/>
    <w:rsid w:val="001B030B"/>
    <w:rsid w:val="001B0BF6"/>
    <w:rsid w:val="001B0CE4"/>
    <w:rsid w:val="001B1550"/>
    <w:rsid w:val="001B2235"/>
    <w:rsid w:val="001B25C6"/>
    <w:rsid w:val="001B2D6D"/>
    <w:rsid w:val="001B788C"/>
    <w:rsid w:val="001C0025"/>
    <w:rsid w:val="001C03E4"/>
    <w:rsid w:val="001C1644"/>
    <w:rsid w:val="001C1F07"/>
    <w:rsid w:val="001C21F5"/>
    <w:rsid w:val="001C3A8C"/>
    <w:rsid w:val="001C526C"/>
    <w:rsid w:val="001C5CD1"/>
    <w:rsid w:val="001D1710"/>
    <w:rsid w:val="001D2C81"/>
    <w:rsid w:val="001D3511"/>
    <w:rsid w:val="001D4100"/>
    <w:rsid w:val="001D5D65"/>
    <w:rsid w:val="001D5DEC"/>
    <w:rsid w:val="001D6A32"/>
    <w:rsid w:val="001E17F7"/>
    <w:rsid w:val="001E24C3"/>
    <w:rsid w:val="001E3088"/>
    <w:rsid w:val="001E506D"/>
    <w:rsid w:val="001E567C"/>
    <w:rsid w:val="001E5FD7"/>
    <w:rsid w:val="001F04D1"/>
    <w:rsid w:val="001F0E02"/>
    <w:rsid w:val="001F12C6"/>
    <w:rsid w:val="001F1CF8"/>
    <w:rsid w:val="001F4372"/>
    <w:rsid w:val="001F47E4"/>
    <w:rsid w:val="001F4B0F"/>
    <w:rsid w:val="001F4F69"/>
    <w:rsid w:val="002000D6"/>
    <w:rsid w:val="0020081C"/>
    <w:rsid w:val="00200FEC"/>
    <w:rsid w:val="002012C9"/>
    <w:rsid w:val="00201526"/>
    <w:rsid w:val="00202E49"/>
    <w:rsid w:val="002037D4"/>
    <w:rsid w:val="00204DBA"/>
    <w:rsid w:val="002071CC"/>
    <w:rsid w:val="0020797E"/>
    <w:rsid w:val="00211ABC"/>
    <w:rsid w:val="00213327"/>
    <w:rsid w:val="00216482"/>
    <w:rsid w:val="00216E3A"/>
    <w:rsid w:val="00220458"/>
    <w:rsid w:val="00220653"/>
    <w:rsid w:val="00221D10"/>
    <w:rsid w:val="00224CFC"/>
    <w:rsid w:val="00224F5E"/>
    <w:rsid w:val="00225EC6"/>
    <w:rsid w:val="00231DF6"/>
    <w:rsid w:val="00231F3E"/>
    <w:rsid w:val="002340CA"/>
    <w:rsid w:val="00234450"/>
    <w:rsid w:val="00241ABD"/>
    <w:rsid w:val="00242A1E"/>
    <w:rsid w:val="00245FF8"/>
    <w:rsid w:val="00246806"/>
    <w:rsid w:val="00250500"/>
    <w:rsid w:val="00250805"/>
    <w:rsid w:val="00252C3A"/>
    <w:rsid w:val="002539C3"/>
    <w:rsid w:val="002571DE"/>
    <w:rsid w:val="0025721D"/>
    <w:rsid w:val="0026018F"/>
    <w:rsid w:val="00260DF4"/>
    <w:rsid w:val="00265B5A"/>
    <w:rsid w:val="002675E3"/>
    <w:rsid w:val="00272A66"/>
    <w:rsid w:val="002731A5"/>
    <w:rsid w:val="002816EA"/>
    <w:rsid w:val="00281B79"/>
    <w:rsid w:val="00282D32"/>
    <w:rsid w:val="00287D87"/>
    <w:rsid w:val="002925FD"/>
    <w:rsid w:val="0029307A"/>
    <w:rsid w:val="00293A58"/>
    <w:rsid w:val="00293FD5"/>
    <w:rsid w:val="00294A68"/>
    <w:rsid w:val="002954AF"/>
    <w:rsid w:val="00296617"/>
    <w:rsid w:val="00296724"/>
    <w:rsid w:val="00296FC5"/>
    <w:rsid w:val="00297943"/>
    <w:rsid w:val="00297CEE"/>
    <w:rsid w:val="002A2F1C"/>
    <w:rsid w:val="002A40E6"/>
    <w:rsid w:val="002A46F6"/>
    <w:rsid w:val="002A5B25"/>
    <w:rsid w:val="002A5D40"/>
    <w:rsid w:val="002A6AD8"/>
    <w:rsid w:val="002B26BF"/>
    <w:rsid w:val="002B314A"/>
    <w:rsid w:val="002B3585"/>
    <w:rsid w:val="002B47A7"/>
    <w:rsid w:val="002B4C38"/>
    <w:rsid w:val="002C12FE"/>
    <w:rsid w:val="002C2BA2"/>
    <w:rsid w:val="002C48BB"/>
    <w:rsid w:val="002C5AF2"/>
    <w:rsid w:val="002C67E9"/>
    <w:rsid w:val="002D2651"/>
    <w:rsid w:val="002D4261"/>
    <w:rsid w:val="002D4CD4"/>
    <w:rsid w:val="002D556C"/>
    <w:rsid w:val="002D76F6"/>
    <w:rsid w:val="002D7ABC"/>
    <w:rsid w:val="002E03F9"/>
    <w:rsid w:val="002E3548"/>
    <w:rsid w:val="002E55D2"/>
    <w:rsid w:val="002E58B8"/>
    <w:rsid w:val="002E5E51"/>
    <w:rsid w:val="002E654A"/>
    <w:rsid w:val="002E6E4A"/>
    <w:rsid w:val="002E702F"/>
    <w:rsid w:val="002E73E6"/>
    <w:rsid w:val="002E7404"/>
    <w:rsid w:val="002F42F4"/>
    <w:rsid w:val="002F4F1A"/>
    <w:rsid w:val="002F5867"/>
    <w:rsid w:val="00305741"/>
    <w:rsid w:val="00305EF9"/>
    <w:rsid w:val="0031313A"/>
    <w:rsid w:val="0031434D"/>
    <w:rsid w:val="00314B4E"/>
    <w:rsid w:val="00317D09"/>
    <w:rsid w:val="00317DF9"/>
    <w:rsid w:val="00317E71"/>
    <w:rsid w:val="0032013A"/>
    <w:rsid w:val="0032239F"/>
    <w:rsid w:val="00322718"/>
    <w:rsid w:val="003231BE"/>
    <w:rsid w:val="003235EF"/>
    <w:rsid w:val="00323BA4"/>
    <w:rsid w:val="0032467F"/>
    <w:rsid w:val="0032574B"/>
    <w:rsid w:val="00327917"/>
    <w:rsid w:val="00330EC6"/>
    <w:rsid w:val="0033258B"/>
    <w:rsid w:val="00333607"/>
    <w:rsid w:val="00333ED7"/>
    <w:rsid w:val="00336673"/>
    <w:rsid w:val="00337298"/>
    <w:rsid w:val="00337BD1"/>
    <w:rsid w:val="003410C3"/>
    <w:rsid w:val="003440FD"/>
    <w:rsid w:val="00344AE0"/>
    <w:rsid w:val="003451C0"/>
    <w:rsid w:val="003608A7"/>
    <w:rsid w:val="00362330"/>
    <w:rsid w:val="00364057"/>
    <w:rsid w:val="0036408B"/>
    <w:rsid w:val="00365AB4"/>
    <w:rsid w:val="00370F69"/>
    <w:rsid w:val="003720E2"/>
    <w:rsid w:val="003740EB"/>
    <w:rsid w:val="00376E87"/>
    <w:rsid w:val="00377B56"/>
    <w:rsid w:val="00381492"/>
    <w:rsid w:val="00382889"/>
    <w:rsid w:val="00391560"/>
    <w:rsid w:val="00391804"/>
    <w:rsid w:val="00391997"/>
    <w:rsid w:val="00391E83"/>
    <w:rsid w:val="00392249"/>
    <w:rsid w:val="0039277D"/>
    <w:rsid w:val="0039511B"/>
    <w:rsid w:val="00395397"/>
    <w:rsid w:val="00396322"/>
    <w:rsid w:val="003A0C39"/>
    <w:rsid w:val="003A0C74"/>
    <w:rsid w:val="003A0F62"/>
    <w:rsid w:val="003A20AD"/>
    <w:rsid w:val="003A27AF"/>
    <w:rsid w:val="003A2F31"/>
    <w:rsid w:val="003A66D2"/>
    <w:rsid w:val="003B0310"/>
    <w:rsid w:val="003B039A"/>
    <w:rsid w:val="003B2908"/>
    <w:rsid w:val="003B4988"/>
    <w:rsid w:val="003B57EE"/>
    <w:rsid w:val="003C0CC5"/>
    <w:rsid w:val="003C1B75"/>
    <w:rsid w:val="003C34EB"/>
    <w:rsid w:val="003C45A4"/>
    <w:rsid w:val="003C684C"/>
    <w:rsid w:val="003C74E8"/>
    <w:rsid w:val="003D0792"/>
    <w:rsid w:val="003D24CB"/>
    <w:rsid w:val="003D3174"/>
    <w:rsid w:val="003D3390"/>
    <w:rsid w:val="003D5EE6"/>
    <w:rsid w:val="003D6535"/>
    <w:rsid w:val="003E09B4"/>
    <w:rsid w:val="003E434C"/>
    <w:rsid w:val="003E62DC"/>
    <w:rsid w:val="003E6550"/>
    <w:rsid w:val="003E716F"/>
    <w:rsid w:val="003F0959"/>
    <w:rsid w:val="003F2926"/>
    <w:rsid w:val="003F2C0C"/>
    <w:rsid w:val="003F4319"/>
    <w:rsid w:val="003F5650"/>
    <w:rsid w:val="004025F1"/>
    <w:rsid w:val="00405057"/>
    <w:rsid w:val="00407630"/>
    <w:rsid w:val="004077EB"/>
    <w:rsid w:val="00410197"/>
    <w:rsid w:val="004103A7"/>
    <w:rsid w:val="00411724"/>
    <w:rsid w:val="00412419"/>
    <w:rsid w:val="0041289E"/>
    <w:rsid w:val="0041424F"/>
    <w:rsid w:val="004216B3"/>
    <w:rsid w:val="00421FF9"/>
    <w:rsid w:val="00423344"/>
    <w:rsid w:val="00426935"/>
    <w:rsid w:val="00430138"/>
    <w:rsid w:val="0043166F"/>
    <w:rsid w:val="004318DD"/>
    <w:rsid w:val="00431DBE"/>
    <w:rsid w:val="00432CE5"/>
    <w:rsid w:val="00436A6F"/>
    <w:rsid w:val="00436CE8"/>
    <w:rsid w:val="004374C1"/>
    <w:rsid w:val="00437E24"/>
    <w:rsid w:val="00443AD9"/>
    <w:rsid w:val="00444392"/>
    <w:rsid w:val="0044796C"/>
    <w:rsid w:val="00447A68"/>
    <w:rsid w:val="00455A3E"/>
    <w:rsid w:val="0045673F"/>
    <w:rsid w:val="004570F7"/>
    <w:rsid w:val="00460987"/>
    <w:rsid w:val="00462A25"/>
    <w:rsid w:val="0046334D"/>
    <w:rsid w:val="004633E4"/>
    <w:rsid w:val="004635C1"/>
    <w:rsid w:val="004645AB"/>
    <w:rsid w:val="00464D1C"/>
    <w:rsid w:val="004655B3"/>
    <w:rsid w:val="0046612F"/>
    <w:rsid w:val="00470586"/>
    <w:rsid w:val="00470733"/>
    <w:rsid w:val="00470B19"/>
    <w:rsid w:val="00473846"/>
    <w:rsid w:val="00474EDF"/>
    <w:rsid w:val="0047527C"/>
    <w:rsid w:val="004753F5"/>
    <w:rsid w:val="00475AD9"/>
    <w:rsid w:val="00476C9D"/>
    <w:rsid w:val="00477E4C"/>
    <w:rsid w:val="00481434"/>
    <w:rsid w:val="004830CD"/>
    <w:rsid w:val="004857FC"/>
    <w:rsid w:val="0049078A"/>
    <w:rsid w:val="00491522"/>
    <w:rsid w:val="00491AB8"/>
    <w:rsid w:val="004935E9"/>
    <w:rsid w:val="00494746"/>
    <w:rsid w:val="00495B63"/>
    <w:rsid w:val="0049639E"/>
    <w:rsid w:val="004A10E1"/>
    <w:rsid w:val="004A21D1"/>
    <w:rsid w:val="004A229B"/>
    <w:rsid w:val="004A24EF"/>
    <w:rsid w:val="004A26B8"/>
    <w:rsid w:val="004A3C9F"/>
    <w:rsid w:val="004A3D24"/>
    <w:rsid w:val="004A63CE"/>
    <w:rsid w:val="004A76F1"/>
    <w:rsid w:val="004B0E72"/>
    <w:rsid w:val="004B17B1"/>
    <w:rsid w:val="004B3052"/>
    <w:rsid w:val="004B38BC"/>
    <w:rsid w:val="004B54B0"/>
    <w:rsid w:val="004B5D66"/>
    <w:rsid w:val="004B666D"/>
    <w:rsid w:val="004B7046"/>
    <w:rsid w:val="004B749A"/>
    <w:rsid w:val="004C1604"/>
    <w:rsid w:val="004C1C51"/>
    <w:rsid w:val="004C25F9"/>
    <w:rsid w:val="004C4D42"/>
    <w:rsid w:val="004C6209"/>
    <w:rsid w:val="004C6697"/>
    <w:rsid w:val="004C72E1"/>
    <w:rsid w:val="004C7EE0"/>
    <w:rsid w:val="004D06EC"/>
    <w:rsid w:val="004D0A5D"/>
    <w:rsid w:val="004D0EC1"/>
    <w:rsid w:val="004D4215"/>
    <w:rsid w:val="004D67A6"/>
    <w:rsid w:val="004E023B"/>
    <w:rsid w:val="004E1F62"/>
    <w:rsid w:val="004E4472"/>
    <w:rsid w:val="004E44DD"/>
    <w:rsid w:val="004E5F8A"/>
    <w:rsid w:val="004E7EFD"/>
    <w:rsid w:val="004F193D"/>
    <w:rsid w:val="004F45C9"/>
    <w:rsid w:val="004F5761"/>
    <w:rsid w:val="004F5810"/>
    <w:rsid w:val="004F5881"/>
    <w:rsid w:val="00504EA4"/>
    <w:rsid w:val="00507717"/>
    <w:rsid w:val="00510ECD"/>
    <w:rsid w:val="00511FC7"/>
    <w:rsid w:val="00512132"/>
    <w:rsid w:val="00513671"/>
    <w:rsid w:val="0051440B"/>
    <w:rsid w:val="00515F3F"/>
    <w:rsid w:val="005209E2"/>
    <w:rsid w:val="005235A9"/>
    <w:rsid w:val="0052611F"/>
    <w:rsid w:val="00527662"/>
    <w:rsid w:val="00527902"/>
    <w:rsid w:val="005279FD"/>
    <w:rsid w:val="005318FC"/>
    <w:rsid w:val="005323CE"/>
    <w:rsid w:val="00532FB0"/>
    <w:rsid w:val="00533A42"/>
    <w:rsid w:val="00535326"/>
    <w:rsid w:val="00540343"/>
    <w:rsid w:val="00541C54"/>
    <w:rsid w:val="00542A59"/>
    <w:rsid w:val="0054458F"/>
    <w:rsid w:val="00545621"/>
    <w:rsid w:val="00545666"/>
    <w:rsid w:val="005538EB"/>
    <w:rsid w:val="00556BBE"/>
    <w:rsid w:val="005602B6"/>
    <w:rsid w:val="005610E8"/>
    <w:rsid w:val="005616ED"/>
    <w:rsid w:val="005627CE"/>
    <w:rsid w:val="00562E62"/>
    <w:rsid w:val="00564A64"/>
    <w:rsid w:val="00565621"/>
    <w:rsid w:val="00566505"/>
    <w:rsid w:val="005665B3"/>
    <w:rsid w:val="0056772D"/>
    <w:rsid w:val="00573BFA"/>
    <w:rsid w:val="005743CD"/>
    <w:rsid w:val="005746EB"/>
    <w:rsid w:val="0057486F"/>
    <w:rsid w:val="0057530A"/>
    <w:rsid w:val="005762AD"/>
    <w:rsid w:val="005809C1"/>
    <w:rsid w:val="005816A7"/>
    <w:rsid w:val="00581714"/>
    <w:rsid w:val="00581735"/>
    <w:rsid w:val="00585E5B"/>
    <w:rsid w:val="0058674D"/>
    <w:rsid w:val="00587ADC"/>
    <w:rsid w:val="00587D62"/>
    <w:rsid w:val="00590F38"/>
    <w:rsid w:val="00592A99"/>
    <w:rsid w:val="00592E96"/>
    <w:rsid w:val="00593313"/>
    <w:rsid w:val="005934E7"/>
    <w:rsid w:val="00594472"/>
    <w:rsid w:val="00594EF7"/>
    <w:rsid w:val="00596547"/>
    <w:rsid w:val="005A0328"/>
    <w:rsid w:val="005A2CB4"/>
    <w:rsid w:val="005A376B"/>
    <w:rsid w:val="005A3938"/>
    <w:rsid w:val="005A4FB2"/>
    <w:rsid w:val="005A56E9"/>
    <w:rsid w:val="005B024B"/>
    <w:rsid w:val="005B5070"/>
    <w:rsid w:val="005C01E5"/>
    <w:rsid w:val="005C16A8"/>
    <w:rsid w:val="005C29C6"/>
    <w:rsid w:val="005C39CE"/>
    <w:rsid w:val="005C78DD"/>
    <w:rsid w:val="005D00EE"/>
    <w:rsid w:val="005D1264"/>
    <w:rsid w:val="005D184E"/>
    <w:rsid w:val="005D1E48"/>
    <w:rsid w:val="005D2922"/>
    <w:rsid w:val="005D48BA"/>
    <w:rsid w:val="005E1818"/>
    <w:rsid w:val="005E2171"/>
    <w:rsid w:val="005E3B1E"/>
    <w:rsid w:val="005E4960"/>
    <w:rsid w:val="005E504B"/>
    <w:rsid w:val="005E64C7"/>
    <w:rsid w:val="005E7D94"/>
    <w:rsid w:val="005F14BA"/>
    <w:rsid w:val="005F1A67"/>
    <w:rsid w:val="005F3D1A"/>
    <w:rsid w:val="005F741A"/>
    <w:rsid w:val="005F770B"/>
    <w:rsid w:val="0060142C"/>
    <w:rsid w:val="006021EA"/>
    <w:rsid w:val="00602A74"/>
    <w:rsid w:val="006043A5"/>
    <w:rsid w:val="0060519E"/>
    <w:rsid w:val="00605825"/>
    <w:rsid w:val="00605CB8"/>
    <w:rsid w:val="00606228"/>
    <w:rsid w:val="00606ACA"/>
    <w:rsid w:val="00607D70"/>
    <w:rsid w:val="006124DA"/>
    <w:rsid w:val="0061345D"/>
    <w:rsid w:val="00616256"/>
    <w:rsid w:val="006171C8"/>
    <w:rsid w:val="006207E5"/>
    <w:rsid w:val="00621C6D"/>
    <w:rsid w:val="00621E03"/>
    <w:rsid w:val="00623836"/>
    <w:rsid w:val="0062471B"/>
    <w:rsid w:val="00632786"/>
    <w:rsid w:val="006328ED"/>
    <w:rsid w:val="0063420D"/>
    <w:rsid w:val="00634F4C"/>
    <w:rsid w:val="00635623"/>
    <w:rsid w:val="0063578E"/>
    <w:rsid w:val="00641D9A"/>
    <w:rsid w:val="006514AB"/>
    <w:rsid w:val="006550B2"/>
    <w:rsid w:val="00656C1C"/>
    <w:rsid w:val="00660295"/>
    <w:rsid w:val="006613D3"/>
    <w:rsid w:val="006649D7"/>
    <w:rsid w:val="00666161"/>
    <w:rsid w:val="0067092B"/>
    <w:rsid w:val="00670E21"/>
    <w:rsid w:val="006725AC"/>
    <w:rsid w:val="00673A0F"/>
    <w:rsid w:val="006750AF"/>
    <w:rsid w:val="006768E0"/>
    <w:rsid w:val="00676D97"/>
    <w:rsid w:val="006775DA"/>
    <w:rsid w:val="006804E2"/>
    <w:rsid w:val="00683327"/>
    <w:rsid w:val="00683C88"/>
    <w:rsid w:val="006857FD"/>
    <w:rsid w:val="00685EFB"/>
    <w:rsid w:val="00687BBA"/>
    <w:rsid w:val="006960B7"/>
    <w:rsid w:val="00697ED9"/>
    <w:rsid w:val="006A2B30"/>
    <w:rsid w:val="006A44C8"/>
    <w:rsid w:val="006A47A8"/>
    <w:rsid w:val="006A55AC"/>
    <w:rsid w:val="006A755B"/>
    <w:rsid w:val="006A7985"/>
    <w:rsid w:val="006B136E"/>
    <w:rsid w:val="006B4950"/>
    <w:rsid w:val="006B5BD9"/>
    <w:rsid w:val="006B658A"/>
    <w:rsid w:val="006C04D8"/>
    <w:rsid w:val="006C4940"/>
    <w:rsid w:val="006C595D"/>
    <w:rsid w:val="006C78A7"/>
    <w:rsid w:val="006C796A"/>
    <w:rsid w:val="006D08B3"/>
    <w:rsid w:val="006D097A"/>
    <w:rsid w:val="006D1387"/>
    <w:rsid w:val="006D3A10"/>
    <w:rsid w:val="006D3CCE"/>
    <w:rsid w:val="006D5E5C"/>
    <w:rsid w:val="006D7264"/>
    <w:rsid w:val="006D7DDA"/>
    <w:rsid w:val="006E13A8"/>
    <w:rsid w:val="006E39F3"/>
    <w:rsid w:val="006E4471"/>
    <w:rsid w:val="006E73B7"/>
    <w:rsid w:val="006E7E50"/>
    <w:rsid w:val="006F61AC"/>
    <w:rsid w:val="00700BD0"/>
    <w:rsid w:val="007013CF"/>
    <w:rsid w:val="00702227"/>
    <w:rsid w:val="00703323"/>
    <w:rsid w:val="0070435D"/>
    <w:rsid w:val="00705406"/>
    <w:rsid w:val="00706479"/>
    <w:rsid w:val="00706621"/>
    <w:rsid w:val="007072E5"/>
    <w:rsid w:val="007105CD"/>
    <w:rsid w:val="0071075F"/>
    <w:rsid w:val="00711CA2"/>
    <w:rsid w:val="0071376A"/>
    <w:rsid w:val="00715A9A"/>
    <w:rsid w:val="00716ED3"/>
    <w:rsid w:val="00721AA6"/>
    <w:rsid w:val="0072275C"/>
    <w:rsid w:val="00724ADD"/>
    <w:rsid w:val="00724C13"/>
    <w:rsid w:val="00725A62"/>
    <w:rsid w:val="00726C47"/>
    <w:rsid w:val="00727522"/>
    <w:rsid w:val="007279CC"/>
    <w:rsid w:val="0073146B"/>
    <w:rsid w:val="00732E05"/>
    <w:rsid w:val="00735DE5"/>
    <w:rsid w:val="00736768"/>
    <w:rsid w:val="00742C4B"/>
    <w:rsid w:val="00744E4F"/>
    <w:rsid w:val="0074505F"/>
    <w:rsid w:val="007504C7"/>
    <w:rsid w:val="00750D3D"/>
    <w:rsid w:val="00751AB7"/>
    <w:rsid w:val="00752DF9"/>
    <w:rsid w:val="00753D4E"/>
    <w:rsid w:val="00755610"/>
    <w:rsid w:val="0075590B"/>
    <w:rsid w:val="00760AF2"/>
    <w:rsid w:val="00760F0F"/>
    <w:rsid w:val="00761E0F"/>
    <w:rsid w:val="00763617"/>
    <w:rsid w:val="00766F78"/>
    <w:rsid w:val="0076767D"/>
    <w:rsid w:val="00770E04"/>
    <w:rsid w:val="0077175D"/>
    <w:rsid w:val="00774381"/>
    <w:rsid w:val="0077624B"/>
    <w:rsid w:val="00776CFB"/>
    <w:rsid w:val="00780BA3"/>
    <w:rsid w:val="00781198"/>
    <w:rsid w:val="00784F1E"/>
    <w:rsid w:val="007862C0"/>
    <w:rsid w:val="007901D5"/>
    <w:rsid w:val="00790897"/>
    <w:rsid w:val="00792296"/>
    <w:rsid w:val="007937BB"/>
    <w:rsid w:val="007947B0"/>
    <w:rsid w:val="00794A6A"/>
    <w:rsid w:val="007953B2"/>
    <w:rsid w:val="00795ADF"/>
    <w:rsid w:val="007961B3"/>
    <w:rsid w:val="007963B0"/>
    <w:rsid w:val="00796D42"/>
    <w:rsid w:val="007974DE"/>
    <w:rsid w:val="007A412D"/>
    <w:rsid w:val="007A439F"/>
    <w:rsid w:val="007A59F3"/>
    <w:rsid w:val="007A709F"/>
    <w:rsid w:val="007A764C"/>
    <w:rsid w:val="007B3272"/>
    <w:rsid w:val="007B3939"/>
    <w:rsid w:val="007B665F"/>
    <w:rsid w:val="007B7EEC"/>
    <w:rsid w:val="007C22F8"/>
    <w:rsid w:val="007C6D07"/>
    <w:rsid w:val="007C71AF"/>
    <w:rsid w:val="007C7DB7"/>
    <w:rsid w:val="007D0791"/>
    <w:rsid w:val="007D64BF"/>
    <w:rsid w:val="007E2133"/>
    <w:rsid w:val="007E2520"/>
    <w:rsid w:val="007E355F"/>
    <w:rsid w:val="007E6942"/>
    <w:rsid w:val="007E7171"/>
    <w:rsid w:val="007E7884"/>
    <w:rsid w:val="007F3ABC"/>
    <w:rsid w:val="00801A4F"/>
    <w:rsid w:val="008035FA"/>
    <w:rsid w:val="0080429B"/>
    <w:rsid w:val="00805B5A"/>
    <w:rsid w:val="008060F8"/>
    <w:rsid w:val="008062BC"/>
    <w:rsid w:val="00807A11"/>
    <w:rsid w:val="00813287"/>
    <w:rsid w:val="00814CB3"/>
    <w:rsid w:val="00814E76"/>
    <w:rsid w:val="00817E39"/>
    <w:rsid w:val="00822C2A"/>
    <w:rsid w:val="00823877"/>
    <w:rsid w:val="00824A25"/>
    <w:rsid w:val="00825570"/>
    <w:rsid w:val="00825F4B"/>
    <w:rsid w:val="008306A9"/>
    <w:rsid w:val="00830E97"/>
    <w:rsid w:val="008312E4"/>
    <w:rsid w:val="008341FF"/>
    <w:rsid w:val="0083437F"/>
    <w:rsid w:val="008357F4"/>
    <w:rsid w:val="008360C5"/>
    <w:rsid w:val="0083670C"/>
    <w:rsid w:val="00836A3A"/>
    <w:rsid w:val="00837817"/>
    <w:rsid w:val="00845A24"/>
    <w:rsid w:val="00845AB0"/>
    <w:rsid w:val="00850319"/>
    <w:rsid w:val="00851472"/>
    <w:rsid w:val="00851D87"/>
    <w:rsid w:val="008530D8"/>
    <w:rsid w:val="00854447"/>
    <w:rsid w:val="008544E7"/>
    <w:rsid w:val="0085479D"/>
    <w:rsid w:val="008622DB"/>
    <w:rsid w:val="0086334B"/>
    <w:rsid w:val="00863733"/>
    <w:rsid w:val="008637F9"/>
    <w:rsid w:val="008638AA"/>
    <w:rsid w:val="00864098"/>
    <w:rsid w:val="00865202"/>
    <w:rsid w:val="0086544F"/>
    <w:rsid w:val="00867AFE"/>
    <w:rsid w:val="008710BC"/>
    <w:rsid w:val="0087193F"/>
    <w:rsid w:val="00871FB8"/>
    <w:rsid w:val="00875541"/>
    <w:rsid w:val="0087554A"/>
    <w:rsid w:val="0087608A"/>
    <w:rsid w:val="00884288"/>
    <w:rsid w:val="00884405"/>
    <w:rsid w:val="00885C14"/>
    <w:rsid w:val="00890771"/>
    <w:rsid w:val="00893877"/>
    <w:rsid w:val="00893AB1"/>
    <w:rsid w:val="008940E2"/>
    <w:rsid w:val="00895035"/>
    <w:rsid w:val="00895379"/>
    <w:rsid w:val="0089548C"/>
    <w:rsid w:val="00895BD2"/>
    <w:rsid w:val="00896A1A"/>
    <w:rsid w:val="008A1B15"/>
    <w:rsid w:val="008A3E27"/>
    <w:rsid w:val="008A5138"/>
    <w:rsid w:val="008A516A"/>
    <w:rsid w:val="008B033B"/>
    <w:rsid w:val="008B095B"/>
    <w:rsid w:val="008B0F11"/>
    <w:rsid w:val="008B26E6"/>
    <w:rsid w:val="008B41C8"/>
    <w:rsid w:val="008B5786"/>
    <w:rsid w:val="008B6F2D"/>
    <w:rsid w:val="008C0231"/>
    <w:rsid w:val="008C0F00"/>
    <w:rsid w:val="008C3A48"/>
    <w:rsid w:val="008C4014"/>
    <w:rsid w:val="008C56AB"/>
    <w:rsid w:val="008C63B5"/>
    <w:rsid w:val="008C6AF2"/>
    <w:rsid w:val="008C6D73"/>
    <w:rsid w:val="008D0219"/>
    <w:rsid w:val="008D5A8E"/>
    <w:rsid w:val="008E0615"/>
    <w:rsid w:val="008E3A8D"/>
    <w:rsid w:val="008E4615"/>
    <w:rsid w:val="008E4D17"/>
    <w:rsid w:val="008E5322"/>
    <w:rsid w:val="008E6822"/>
    <w:rsid w:val="008F0491"/>
    <w:rsid w:val="008F2787"/>
    <w:rsid w:val="008F3FC2"/>
    <w:rsid w:val="008F4A94"/>
    <w:rsid w:val="008F59AC"/>
    <w:rsid w:val="008F66CB"/>
    <w:rsid w:val="008F6CA4"/>
    <w:rsid w:val="00901281"/>
    <w:rsid w:val="00901D6E"/>
    <w:rsid w:val="00902444"/>
    <w:rsid w:val="00902CD2"/>
    <w:rsid w:val="00902F58"/>
    <w:rsid w:val="00904A66"/>
    <w:rsid w:val="00904C14"/>
    <w:rsid w:val="0090536D"/>
    <w:rsid w:val="00913543"/>
    <w:rsid w:val="0091466D"/>
    <w:rsid w:val="0091468E"/>
    <w:rsid w:val="00915B21"/>
    <w:rsid w:val="009170A8"/>
    <w:rsid w:val="00922776"/>
    <w:rsid w:val="00923552"/>
    <w:rsid w:val="0092366E"/>
    <w:rsid w:val="0092489C"/>
    <w:rsid w:val="00930358"/>
    <w:rsid w:val="0093413E"/>
    <w:rsid w:val="00934B62"/>
    <w:rsid w:val="00934E4A"/>
    <w:rsid w:val="009472F4"/>
    <w:rsid w:val="009476BF"/>
    <w:rsid w:val="00950588"/>
    <w:rsid w:val="00951195"/>
    <w:rsid w:val="00951A76"/>
    <w:rsid w:val="00952FCB"/>
    <w:rsid w:val="00953FCB"/>
    <w:rsid w:val="00960EB9"/>
    <w:rsid w:val="00960F8A"/>
    <w:rsid w:val="009628AB"/>
    <w:rsid w:val="0096352E"/>
    <w:rsid w:val="009650A9"/>
    <w:rsid w:val="00965836"/>
    <w:rsid w:val="0096762A"/>
    <w:rsid w:val="00967F5C"/>
    <w:rsid w:val="00971626"/>
    <w:rsid w:val="00972B8B"/>
    <w:rsid w:val="00972DE4"/>
    <w:rsid w:val="00980F4B"/>
    <w:rsid w:val="00981BDA"/>
    <w:rsid w:val="00983DE0"/>
    <w:rsid w:val="0098480F"/>
    <w:rsid w:val="00984A9B"/>
    <w:rsid w:val="0098597A"/>
    <w:rsid w:val="009860A1"/>
    <w:rsid w:val="00986C75"/>
    <w:rsid w:val="009876EE"/>
    <w:rsid w:val="009915E1"/>
    <w:rsid w:val="00997DFE"/>
    <w:rsid w:val="009A0657"/>
    <w:rsid w:val="009A17FC"/>
    <w:rsid w:val="009A372B"/>
    <w:rsid w:val="009A3A49"/>
    <w:rsid w:val="009A6DF4"/>
    <w:rsid w:val="009B09C7"/>
    <w:rsid w:val="009B3834"/>
    <w:rsid w:val="009B3C8D"/>
    <w:rsid w:val="009B4EFE"/>
    <w:rsid w:val="009B5F6E"/>
    <w:rsid w:val="009B772C"/>
    <w:rsid w:val="009C0825"/>
    <w:rsid w:val="009C191E"/>
    <w:rsid w:val="009C4791"/>
    <w:rsid w:val="009C4888"/>
    <w:rsid w:val="009C4C9A"/>
    <w:rsid w:val="009C52B4"/>
    <w:rsid w:val="009C5B04"/>
    <w:rsid w:val="009D02E2"/>
    <w:rsid w:val="009D0F41"/>
    <w:rsid w:val="009D3EA8"/>
    <w:rsid w:val="009D448F"/>
    <w:rsid w:val="009D458D"/>
    <w:rsid w:val="009D6130"/>
    <w:rsid w:val="009D6984"/>
    <w:rsid w:val="009E0C08"/>
    <w:rsid w:val="009E0C25"/>
    <w:rsid w:val="009E43E3"/>
    <w:rsid w:val="009E460D"/>
    <w:rsid w:val="009E5634"/>
    <w:rsid w:val="009E5FA1"/>
    <w:rsid w:val="009E64D4"/>
    <w:rsid w:val="009F075E"/>
    <w:rsid w:val="009F14D6"/>
    <w:rsid w:val="009F43E7"/>
    <w:rsid w:val="009F4C27"/>
    <w:rsid w:val="00A00221"/>
    <w:rsid w:val="00A01632"/>
    <w:rsid w:val="00A023FB"/>
    <w:rsid w:val="00A03125"/>
    <w:rsid w:val="00A03250"/>
    <w:rsid w:val="00A037B6"/>
    <w:rsid w:val="00A04146"/>
    <w:rsid w:val="00A05491"/>
    <w:rsid w:val="00A057D7"/>
    <w:rsid w:val="00A05D85"/>
    <w:rsid w:val="00A0739D"/>
    <w:rsid w:val="00A102AA"/>
    <w:rsid w:val="00A1053A"/>
    <w:rsid w:val="00A133B4"/>
    <w:rsid w:val="00A15A84"/>
    <w:rsid w:val="00A16645"/>
    <w:rsid w:val="00A16F15"/>
    <w:rsid w:val="00A20980"/>
    <w:rsid w:val="00A21DB8"/>
    <w:rsid w:val="00A24C44"/>
    <w:rsid w:val="00A251FF"/>
    <w:rsid w:val="00A25963"/>
    <w:rsid w:val="00A25C87"/>
    <w:rsid w:val="00A25EDB"/>
    <w:rsid w:val="00A26276"/>
    <w:rsid w:val="00A26B49"/>
    <w:rsid w:val="00A32FA8"/>
    <w:rsid w:val="00A33A7E"/>
    <w:rsid w:val="00A352B3"/>
    <w:rsid w:val="00A35E1A"/>
    <w:rsid w:val="00A4389D"/>
    <w:rsid w:val="00A45095"/>
    <w:rsid w:val="00A452B4"/>
    <w:rsid w:val="00A50E74"/>
    <w:rsid w:val="00A532AA"/>
    <w:rsid w:val="00A5571C"/>
    <w:rsid w:val="00A57253"/>
    <w:rsid w:val="00A57A0A"/>
    <w:rsid w:val="00A57A31"/>
    <w:rsid w:val="00A60506"/>
    <w:rsid w:val="00A6135D"/>
    <w:rsid w:val="00A62826"/>
    <w:rsid w:val="00A66484"/>
    <w:rsid w:val="00A6685B"/>
    <w:rsid w:val="00A72F6A"/>
    <w:rsid w:val="00A82A00"/>
    <w:rsid w:val="00A82CB1"/>
    <w:rsid w:val="00A83857"/>
    <w:rsid w:val="00A87D10"/>
    <w:rsid w:val="00A90D9A"/>
    <w:rsid w:val="00A92B4C"/>
    <w:rsid w:val="00A9331E"/>
    <w:rsid w:val="00A94C82"/>
    <w:rsid w:val="00A95F22"/>
    <w:rsid w:val="00AA03F5"/>
    <w:rsid w:val="00AA0589"/>
    <w:rsid w:val="00AA5941"/>
    <w:rsid w:val="00AA5ECA"/>
    <w:rsid w:val="00AB25B5"/>
    <w:rsid w:val="00AB4BB0"/>
    <w:rsid w:val="00AB6333"/>
    <w:rsid w:val="00AB73CE"/>
    <w:rsid w:val="00AB7BA8"/>
    <w:rsid w:val="00AC658E"/>
    <w:rsid w:val="00AC675F"/>
    <w:rsid w:val="00AD058D"/>
    <w:rsid w:val="00AD0ADF"/>
    <w:rsid w:val="00AD0B21"/>
    <w:rsid w:val="00AD5B93"/>
    <w:rsid w:val="00AD6489"/>
    <w:rsid w:val="00AD7413"/>
    <w:rsid w:val="00AE084E"/>
    <w:rsid w:val="00AE1EB5"/>
    <w:rsid w:val="00AE3A34"/>
    <w:rsid w:val="00AE54AC"/>
    <w:rsid w:val="00AE5C77"/>
    <w:rsid w:val="00AE6F88"/>
    <w:rsid w:val="00AF2ADB"/>
    <w:rsid w:val="00AF3B4E"/>
    <w:rsid w:val="00AF4F87"/>
    <w:rsid w:val="00B00354"/>
    <w:rsid w:val="00B00377"/>
    <w:rsid w:val="00B006CB"/>
    <w:rsid w:val="00B02F96"/>
    <w:rsid w:val="00B032BA"/>
    <w:rsid w:val="00B05C4F"/>
    <w:rsid w:val="00B0724A"/>
    <w:rsid w:val="00B16E4E"/>
    <w:rsid w:val="00B17F85"/>
    <w:rsid w:val="00B200DB"/>
    <w:rsid w:val="00B20F71"/>
    <w:rsid w:val="00B210B8"/>
    <w:rsid w:val="00B21213"/>
    <w:rsid w:val="00B212EF"/>
    <w:rsid w:val="00B2434D"/>
    <w:rsid w:val="00B2634E"/>
    <w:rsid w:val="00B26C4E"/>
    <w:rsid w:val="00B313BA"/>
    <w:rsid w:val="00B3183C"/>
    <w:rsid w:val="00B31EBF"/>
    <w:rsid w:val="00B32789"/>
    <w:rsid w:val="00B32D6E"/>
    <w:rsid w:val="00B3467C"/>
    <w:rsid w:val="00B34DF9"/>
    <w:rsid w:val="00B36528"/>
    <w:rsid w:val="00B369DD"/>
    <w:rsid w:val="00B41E67"/>
    <w:rsid w:val="00B432FF"/>
    <w:rsid w:val="00B44B96"/>
    <w:rsid w:val="00B454F7"/>
    <w:rsid w:val="00B46114"/>
    <w:rsid w:val="00B4774B"/>
    <w:rsid w:val="00B478D7"/>
    <w:rsid w:val="00B47C49"/>
    <w:rsid w:val="00B513B0"/>
    <w:rsid w:val="00B51B6F"/>
    <w:rsid w:val="00B53388"/>
    <w:rsid w:val="00B534A8"/>
    <w:rsid w:val="00B53602"/>
    <w:rsid w:val="00B55095"/>
    <w:rsid w:val="00B55477"/>
    <w:rsid w:val="00B55B9D"/>
    <w:rsid w:val="00B65923"/>
    <w:rsid w:val="00B67908"/>
    <w:rsid w:val="00B72C94"/>
    <w:rsid w:val="00B7411A"/>
    <w:rsid w:val="00B7518C"/>
    <w:rsid w:val="00B764FE"/>
    <w:rsid w:val="00B77DBA"/>
    <w:rsid w:val="00B81D38"/>
    <w:rsid w:val="00B82A10"/>
    <w:rsid w:val="00B82C20"/>
    <w:rsid w:val="00B82E50"/>
    <w:rsid w:val="00B83243"/>
    <w:rsid w:val="00B833AB"/>
    <w:rsid w:val="00B838E0"/>
    <w:rsid w:val="00B851A7"/>
    <w:rsid w:val="00B85293"/>
    <w:rsid w:val="00B8573D"/>
    <w:rsid w:val="00B8720D"/>
    <w:rsid w:val="00B87556"/>
    <w:rsid w:val="00B91745"/>
    <w:rsid w:val="00B91A6B"/>
    <w:rsid w:val="00B91BCF"/>
    <w:rsid w:val="00B92019"/>
    <w:rsid w:val="00B92304"/>
    <w:rsid w:val="00B9239E"/>
    <w:rsid w:val="00B93521"/>
    <w:rsid w:val="00B95DFB"/>
    <w:rsid w:val="00B962B8"/>
    <w:rsid w:val="00B97CFF"/>
    <w:rsid w:val="00BA1264"/>
    <w:rsid w:val="00BA3E7E"/>
    <w:rsid w:val="00BA42DA"/>
    <w:rsid w:val="00BA6501"/>
    <w:rsid w:val="00BA74BE"/>
    <w:rsid w:val="00BB16AA"/>
    <w:rsid w:val="00BB1AEE"/>
    <w:rsid w:val="00BB3522"/>
    <w:rsid w:val="00BB478F"/>
    <w:rsid w:val="00BB544E"/>
    <w:rsid w:val="00BB7A1A"/>
    <w:rsid w:val="00BC0A89"/>
    <w:rsid w:val="00BC11C3"/>
    <w:rsid w:val="00BC2B1E"/>
    <w:rsid w:val="00BC3C5C"/>
    <w:rsid w:val="00BC4F76"/>
    <w:rsid w:val="00BC6417"/>
    <w:rsid w:val="00BD29A3"/>
    <w:rsid w:val="00BD46E3"/>
    <w:rsid w:val="00BD58EF"/>
    <w:rsid w:val="00BD6445"/>
    <w:rsid w:val="00BD67D8"/>
    <w:rsid w:val="00BE1FDB"/>
    <w:rsid w:val="00BE205C"/>
    <w:rsid w:val="00BE7CE7"/>
    <w:rsid w:val="00BE7D60"/>
    <w:rsid w:val="00BE7E52"/>
    <w:rsid w:val="00BF0A45"/>
    <w:rsid w:val="00BF2198"/>
    <w:rsid w:val="00BF3A65"/>
    <w:rsid w:val="00BF5BBB"/>
    <w:rsid w:val="00BF6744"/>
    <w:rsid w:val="00BF7289"/>
    <w:rsid w:val="00C012B1"/>
    <w:rsid w:val="00C04F40"/>
    <w:rsid w:val="00C06C1E"/>
    <w:rsid w:val="00C06D56"/>
    <w:rsid w:val="00C07C20"/>
    <w:rsid w:val="00C1135F"/>
    <w:rsid w:val="00C11B8A"/>
    <w:rsid w:val="00C12403"/>
    <w:rsid w:val="00C133EC"/>
    <w:rsid w:val="00C15BC5"/>
    <w:rsid w:val="00C15D1F"/>
    <w:rsid w:val="00C1663C"/>
    <w:rsid w:val="00C17D37"/>
    <w:rsid w:val="00C17D95"/>
    <w:rsid w:val="00C22FDB"/>
    <w:rsid w:val="00C232CC"/>
    <w:rsid w:val="00C2498D"/>
    <w:rsid w:val="00C24CD4"/>
    <w:rsid w:val="00C27A44"/>
    <w:rsid w:val="00C27BEE"/>
    <w:rsid w:val="00C30109"/>
    <w:rsid w:val="00C316F9"/>
    <w:rsid w:val="00C34612"/>
    <w:rsid w:val="00C35E32"/>
    <w:rsid w:val="00C36317"/>
    <w:rsid w:val="00C37117"/>
    <w:rsid w:val="00C42592"/>
    <w:rsid w:val="00C42C63"/>
    <w:rsid w:val="00C44516"/>
    <w:rsid w:val="00C5096B"/>
    <w:rsid w:val="00C5336B"/>
    <w:rsid w:val="00C54178"/>
    <w:rsid w:val="00C54EF1"/>
    <w:rsid w:val="00C612FA"/>
    <w:rsid w:val="00C6131F"/>
    <w:rsid w:val="00C67D16"/>
    <w:rsid w:val="00C71265"/>
    <w:rsid w:val="00C71CDD"/>
    <w:rsid w:val="00C72E5C"/>
    <w:rsid w:val="00C74A01"/>
    <w:rsid w:val="00C75D8A"/>
    <w:rsid w:val="00C76160"/>
    <w:rsid w:val="00C763E2"/>
    <w:rsid w:val="00C809E1"/>
    <w:rsid w:val="00C8258E"/>
    <w:rsid w:val="00C8349C"/>
    <w:rsid w:val="00C84846"/>
    <w:rsid w:val="00C86B91"/>
    <w:rsid w:val="00C86EBE"/>
    <w:rsid w:val="00C87E68"/>
    <w:rsid w:val="00C902DF"/>
    <w:rsid w:val="00C90343"/>
    <w:rsid w:val="00C9274C"/>
    <w:rsid w:val="00C94583"/>
    <w:rsid w:val="00C946A1"/>
    <w:rsid w:val="00C97FEB"/>
    <w:rsid w:val="00CA084D"/>
    <w:rsid w:val="00CA2AD5"/>
    <w:rsid w:val="00CA2CBE"/>
    <w:rsid w:val="00CA31E9"/>
    <w:rsid w:val="00CA5758"/>
    <w:rsid w:val="00CB0FA5"/>
    <w:rsid w:val="00CB18B7"/>
    <w:rsid w:val="00CB3552"/>
    <w:rsid w:val="00CB4017"/>
    <w:rsid w:val="00CB4171"/>
    <w:rsid w:val="00CB4769"/>
    <w:rsid w:val="00CB5BCB"/>
    <w:rsid w:val="00CB7352"/>
    <w:rsid w:val="00CB740E"/>
    <w:rsid w:val="00CC3E9D"/>
    <w:rsid w:val="00CC602F"/>
    <w:rsid w:val="00CD2091"/>
    <w:rsid w:val="00CD34A3"/>
    <w:rsid w:val="00CD61FA"/>
    <w:rsid w:val="00CD68C5"/>
    <w:rsid w:val="00CE0047"/>
    <w:rsid w:val="00CE06BD"/>
    <w:rsid w:val="00CE1661"/>
    <w:rsid w:val="00CE229A"/>
    <w:rsid w:val="00CE2C4C"/>
    <w:rsid w:val="00CE5A87"/>
    <w:rsid w:val="00CF178C"/>
    <w:rsid w:val="00CF287D"/>
    <w:rsid w:val="00CF33CE"/>
    <w:rsid w:val="00CF366D"/>
    <w:rsid w:val="00CF70F0"/>
    <w:rsid w:val="00CF7798"/>
    <w:rsid w:val="00D01074"/>
    <w:rsid w:val="00D03123"/>
    <w:rsid w:val="00D046F7"/>
    <w:rsid w:val="00D055DD"/>
    <w:rsid w:val="00D05B55"/>
    <w:rsid w:val="00D10991"/>
    <w:rsid w:val="00D10F52"/>
    <w:rsid w:val="00D1109D"/>
    <w:rsid w:val="00D119BE"/>
    <w:rsid w:val="00D12D3B"/>
    <w:rsid w:val="00D134F8"/>
    <w:rsid w:val="00D15B7E"/>
    <w:rsid w:val="00D16855"/>
    <w:rsid w:val="00D172B9"/>
    <w:rsid w:val="00D204E7"/>
    <w:rsid w:val="00D22F3F"/>
    <w:rsid w:val="00D2672A"/>
    <w:rsid w:val="00D278C8"/>
    <w:rsid w:val="00D31E21"/>
    <w:rsid w:val="00D330FF"/>
    <w:rsid w:val="00D33E6D"/>
    <w:rsid w:val="00D343C2"/>
    <w:rsid w:val="00D435DF"/>
    <w:rsid w:val="00D45229"/>
    <w:rsid w:val="00D46830"/>
    <w:rsid w:val="00D4729E"/>
    <w:rsid w:val="00D47ECE"/>
    <w:rsid w:val="00D5134F"/>
    <w:rsid w:val="00D555B2"/>
    <w:rsid w:val="00D6226E"/>
    <w:rsid w:val="00D62A33"/>
    <w:rsid w:val="00D65F72"/>
    <w:rsid w:val="00D6649E"/>
    <w:rsid w:val="00D71E67"/>
    <w:rsid w:val="00D735B0"/>
    <w:rsid w:val="00D7728E"/>
    <w:rsid w:val="00D7778F"/>
    <w:rsid w:val="00D77A97"/>
    <w:rsid w:val="00D814DD"/>
    <w:rsid w:val="00D851AC"/>
    <w:rsid w:val="00D8749E"/>
    <w:rsid w:val="00D87767"/>
    <w:rsid w:val="00D91B7B"/>
    <w:rsid w:val="00D928F6"/>
    <w:rsid w:val="00D92FD1"/>
    <w:rsid w:val="00D96437"/>
    <w:rsid w:val="00DA1181"/>
    <w:rsid w:val="00DA129C"/>
    <w:rsid w:val="00DA3FFC"/>
    <w:rsid w:val="00DA43B5"/>
    <w:rsid w:val="00DB0AC8"/>
    <w:rsid w:val="00DB3A4F"/>
    <w:rsid w:val="00DB419F"/>
    <w:rsid w:val="00DB4AAE"/>
    <w:rsid w:val="00DB6733"/>
    <w:rsid w:val="00DB7828"/>
    <w:rsid w:val="00DC1128"/>
    <w:rsid w:val="00DC1418"/>
    <w:rsid w:val="00DC1EF6"/>
    <w:rsid w:val="00DC2049"/>
    <w:rsid w:val="00DC204B"/>
    <w:rsid w:val="00DC4BF7"/>
    <w:rsid w:val="00DC51A1"/>
    <w:rsid w:val="00DC59C5"/>
    <w:rsid w:val="00DC71C8"/>
    <w:rsid w:val="00DD2A82"/>
    <w:rsid w:val="00DD2BF3"/>
    <w:rsid w:val="00DD3CF4"/>
    <w:rsid w:val="00DD6C67"/>
    <w:rsid w:val="00DD6FF7"/>
    <w:rsid w:val="00DD7B23"/>
    <w:rsid w:val="00DE26B2"/>
    <w:rsid w:val="00DE2A75"/>
    <w:rsid w:val="00DE3187"/>
    <w:rsid w:val="00DE357B"/>
    <w:rsid w:val="00DE3F3F"/>
    <w:rsid w:val="00DE4F77"/>
    <w:rsid w:val="00DE4FD1"/>
    <w:rsid w:val="00DE669A"/>
    <w:rsid w:val="00DE7CD8"/>
    <w:rsid w:val="00DF4377"/>
    <w:rsid w:val="00DF52D2"/>
    <w:rsid w:val="00DF52FD"/>
    <w:rsid w:val="00E026EF"/>
    <w:rsid w:val="00E04A3B"/>
    <w:rsid w:val="00E13B6D"/>
    <w:rsid w:val="00E14E91"/>
    <w:rsid w:val="00E20EC1"/>
    <w:rsid w:val="00E2128D"/>
    <w:rsid w:val="00E237E9"/>
    <w:rsid w:val="00E33B4A"/>
    <w:rsid w:val="00E342A4"/>
    <w:rsid w:val="00E342B3"/>
    <w:rsid w:val="00E34D27"/>
    <w:rsid w:val="00E3744D"/>
    <w:rsid w:val="00E41527"/>
    <w:rsid w:val="00E4195F"/>
    <w:rsid w:val="00E41B03"/>
    <w:rsid w:val="00E41C14"/>
    <w:rsid w:val="00E42720"/>
    <w:rsid w:val="00E439E4"/>
    <w:rsid w:val="00E43F0D"/>
    <w:rsid w:val="00E51411"/>
    <w:rsid w:val="00E516FA"/>
    <w:rsid w:val="00E5261F"/>
    <w:rsid w:val="00E539EC"/>
    <w:rsid w:val="00E53D4D"/>
    <w:rsid w:val="00E543D7"/>
    <w:rsid w:val="00E554AA"/>
    <w:rsid w:val="00E612A1"/>
    <w:rsid w:val="00E623FB"/>
    <w:rsid w:val="00E62706"/>
    <w:rsid w:val="00E63B48"/>
    <w:rsid w:val="00E64368"/>
    <w:rsid w:val="00E64407"/>
    <w:rsid w:val="00E65CDA"/>
    <w:rsid w:val="00E663B3"/>
    <w:rsid w:val="00E6651A"/>
    <w:rsid w:val="00E66FF3"/>
    <w:rsid w:val="00E70FD2"/>
    <w:rsid w:val="00E735AB"/>
    <w:rsid w:val="00E7560C"/>
    <w:rsid w:val="00E761B0"/>
    <w:rsid w:val="00E7713B"/>
    <w:rsid w:val="00E82A41"/>
    <w:rsid w:val="00E82C58"/>
    <w:rsid w:val="00E8645F"/>
    <w:rsid w:val="00E87BF5"/>
    <w:rsid w:val="00E946E8"/>
    <w:rsid w:val="00E9676A"/>
    <w:rsid w:val="00E96ACA"/>
    <w:rsid w:val="00EA0C2C"/>
    <w:rsid w:val="00EA166A"/>
    <w:rsid w:val="00EA31F2"/>
    <w:rsid w:val="00EA55A2"/>
    <w:rsid w:val="00EB41EF"/>
    <w:rsid w:val="00EB78BD"/>
    <w:rsid w:val="00EC015C"/>
    <w:rsid w:val="00EC01D5"/>
    <w:rsid w:val="00EC1E70"/>
    <w:rsid w:val="00EC2983"/>
    <w:rsid w:val="00EC2A88"/>
    <w:rsid w:val="00EC43ED"/>
    <w:rsid w:val="00EC62FB"/>
    <w:rsid w:val="00EC74AF"/>
    <w:rsid w:val="00EC771A"/>
    <w:rsid w:val="00ED118C"/>
    <w:rsid w:val="00ED1854"/>
    <w:rsid w:val="00ED26B7"/>
    <w:rsid w:val="00ED6D7A"/>
    <w:rsid w:val="00EE44D8"/>
    <w:rsid w:val="00EE5034"/>
    <w:rsid w:val="00EE5B5D"/>
    <w:rsid w:val="00EF06DB"/>
    <w:rsid w:val="00EF1AEA"/>
    <w:rsid w:val="00EF38B2"/>
    <w:rsid w:val="00EF4245"/>
    <w:rsid w:val="00F01D04"/>
    <w:rsid w:val="00F042CE"/>
    <w:rsid w:val="00F044C8"/>
    <w:rsid w:val="00F04772"/>
    <w:rsid w:val="00F0690C"/>
    <w:rsid w:val="00F109E6"/>
    <w:rsid w:val="00F11F34"/>
    <w:rsid w:val="00F161F5"/>
    <w:rsid w:val="00F2000A"/>
    <w:rsid w:val="00F200F5"/>
    <w:rsid w:val="00F20D1B"/>
    <w:rsid w:val="00F23261"/>
    <w:rsid w:val="00F2370A"/>
    <w:rsid w:val="00F240A1"/>
    <w:rsid w:val="00F24CEC"/>
    <w:rsid w:val="00F24F8A"/>
    <w:rsid w:val="00F27F7A"/>
    <w:rsid w:val="00F30B4E"/>
    <w:rsid w:val="00F310FC"/>
    <w:rsid w:val="00F323DA"/>
    <w:rsid w:val="00F32737"/>
    <w:rsid w:val="00F32D75"/>
    <w:rsid w:val="00F3351A"/>
    <w:rsid w:val="00F33B25"/>
    <w:rsid w:val="00F34B2D"/>
    <w:rsid w:val="00F400BB"/>
    <w:rsid w:val="00F411D9"/>
    <w:rsid w:val="00F41F85"/>
    <w:rsid w:val="00F43641"/>
    <w:rsid w:val="00F44290"/>
    <w:rsid w:val="00F46711"/>
    <w:rsid w:val="00F507C6"/>
    <w:rsid w:val="00F533A3"/>
    <w:rsid w:val="00F53C8B"/>
    <w:rsid w:val="00F55093"/>
    <w:rsid w:val="00F56C92"/>
    <w:rsid w:val="00F56E97"/>
    <w:rsid w:val="00F607AB"/>
    <w:rsid w:val="00F61931"/>
    <w:rsid w:val="00F61F47"/>
    <w:rsid w:val="00F643A8"/>
    <w:rsid w:val="00F667A7"/>
    <w:rsid w:val="00F66C01"/>
    <w:rsid w:val="00F67DE1"/>
    <w:rsid w:val="00F7100E"/>
    <w:rsid w:val="00F72B68"/>
    <w:rsid w:val="00F81831"/>
    <w:rsid w:val="00F82189"/>
    <w:rsid w:val="00F8365F"/>
    <w:rsid w:val="00F849A8"/>
    <w:rsid w:val="00F8629F"/>
    <w:rsid w:val="00FA0EFA"/>
    <w:rsid w:val="00FA4485"/>
    <w:rsid w:val="00FB041D"/>
    <w:rsid w:val="00FB36FF"/>
    <w:rsid w:val="00FB3F2A"/>
    <w:rsid w:val="00FB46C9"/>
    <w:rsid w:val="00FB486C"/>
    <w:rsid w:val="00FB747A"/>
    <w:rsid w:val="00FC0DAF"/>
    <w:rsid w:val="00FC1E6E"/>
    <w:rsid w:val="00FC2BC3"/>
    <w:rsid w:val="00FC31E5"/>
    <w:rsid w:val="00FC3228"/>
    <w:rsid w:val="00FC50C1"/>
    <w:rsid w:val="00FC5EBC"/>
    <w:rsid w:val="00FC6AA7"/>
    <w:rsid w:val="00FD0E0F"/>
    <w:rsid w:val="00FD26C1"/>
    <w:rsid w:val="00FD3474"/>
    <w:rsid w:val="00FD412E"/>
    <w:rsid w:val="00FD5FD2"/>
    <w:rsid w:val="00FD709B"/>
    <w:rsid w:val="00FE0739"/>
    <w:rsid w:val="00FE0BAC"/>
    <w:rsid w:val="00FE36DB"/>
    <w:rsid w:val="00FE66A4"/>
    <w:rsid w:val="00FE6FAF"/>
    <w:rsid w:val="00FE7935"/>
    <w:rsid w:val="00FE79ED"/>
    <w:rsid w:val="00FF1022"/>
    <w:rsid w:val="00FF1602"/>
    <w:rsid w:val="00FF41F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c00000"/>
    </o:shapedefaults>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D1"/>
    <w:rPr>
      <w:sz w:val="24"/>
      <w:szCs w:val="24"/>
      <w:lang w:eastAsia="es-ES"/>
    </w:rPr>
  </w:style>
  <w:style w:type="paragraph" w:styleId="Ttulo1">
    <w:name w:val="heading 1"/>
    <w:basedOn w:val="Normal"/>
    <w:next w:val="Normal"/>
    <w:link w:val="Ttulo1Car"/>
    <w:qFormat/>
    <w:rsid w:val="001F04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81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semiHidden/>
    <w:unhideWhenUsed/>
    <w:qFormat/>
    <w:rsid w:val="004A21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92FD1"/>
    <w:pPr>
      <w:tabs>
        <w:tab w:val="center" w:pos="4419"/>
        <w:tab w:val="right" w:pos="8838"/>
      </w:tabs>
    </w:pPr>
  </w:style>
  <w:style w:type="paragraph" w:styleId="Piedepgina">
    <w:name w:val="footer"/>
    <w:basedOn w:val="Normal"/>
    <w:link w:val="PiedepginaCar"/>
    <w:uiPriority w:val="99"/>
    <w:rsid w:val="00D92FD1"/>
    <w:pPr>
      <w:tabs>
        <w:tab w:val="center" w:pos="4419"/>
        <w:tab w:val="right" w:pos="8838"/>
      </w:tabs>
    </w:pPr>
  </w:style>
  <w:style w:type="paragraph" w:styleId="Listaconvietas">
    <w:name w:val="List Bullet"/>
    <w:basedOn w:val="Normal"/>
    <w:rsid w:val="00D92FD1"/>
    <w:pPr>
      <w:numPr>
        <w:numId w:val="1"/>
      </w:numPr>
    </w:pPr>
  </w:style>
  <w:style w:type="table" w:styleId="Tablaconcuadrcula">
    <w:name w:val="Table Grid"/>
    <w:basedOn w:val="Tablanormal"/>
    <w:uiPriority w:val="59"/>
    <w:rsid w:val="00D92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1376A"/>
    <w:rPr>
      <w:rFonts w:ascii="Tahoma" w:hAnsi="Tahoma" w:cs="Tahoma"/>
      <w:sz w:val="16"/>
      <w:szCs w:val="16"/>
    </w:rPr>
  </w:style>
  <w:style w:type="character" w:styleId="Hipervnculo">
    <w:name w:val="Hyperlink"/>
    <w:basedOn w:val="Fuentedeprrafopredeter"/>
    <w:uiPriority w:val="99"/>
    <w:rsid w:val="00CF7798"/>
    <w:rPr>
      <w:color w:val="0000FF"/>
      <w:u w:val="single"/>
    </w:rPr>
  </w:style>
  <w:style w:type="paragraph" w:customStyle="1" w:styleId="msonospacing0">
    <w:name w:val="msonospacing"/>
    <w:basedOn w:val="Normal"/>
    <w:rsid w:val="00E9676A"/>
    <w:rPr>
      <w:lang w:val="es-ES"/>
    </w:rPr>
  </w:style>
  <w:style w:type="character" w:styleId="Nmerodepgina">
    <w:name w:val="page number"/>
    <w:basedOn w:val="Fuentedeprrafopredeter"/>
    <w:rsid w:val="00F2000A"/>
  </w:style>
  <w:style w:type="paragraph" w:styleId="Prrafodelista">
    <w:name w:val="List Paragraph"/>
    <w:basedOn w:val="Normal"/>
    <w:uiPriority w:val="34"/>
    <w:qFormat/>
    <w:rsid w:val="00FF1602"/>
    <w:pPr>
      <w:ind w:left="720"/>
      <w:contextualSpacing/>
    </w:pPr>
  </w:style>
  <w:style w:type="paragraph" w:styleId="Subttulo">
    <w:name w:val="Subtitle"/>
    <w:basedOn w:val="Normal"/>
    <w:next w:val="Normal"/>
    <w:link w:val="SubttuloCar"/>
    <w:qFormat/>
    <w:rsid w:val="00D1685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16855"/>
    <w:rPr>
      <w:rFonts w:asciiTheme="majorHAnsi" w:eastAsiaTheme="majorEastAsia" w:hAnsiTheme="majorHAnsi" w:cstheme="majorBidi"/>
      <w:i/>
      <w:iCs/>
      <w:color w:val="4F81BD" w:themeColor="accent1"/>
      <w:spacing w:val="15"/>
      <w:sz w:val="24"/>
      <w:szCs w:val="24"/>
      <w:lang w:eastAsia="es-ES"/>
    </w:rPr>
  </w:style>
  <w:style w:type="character" w:customStyle="1" w:styleId="PiedepginaCar">
    <w:name w:val="Pie de página Car"/>
    <w:basedOn w:val="Fuentedeprrafopredeter"/>
    <w:link w:val="Piedepgina"/>
    <w:uiPriority w:val="99"/>
    <w:rsid w:val="00593313"/>
    <w:rPr>
      <w:sz w:val="24"/>
      <w:szCs w:val="24"/>
      <w:lang w:eastAsia="es-ES"/>
    </w:rPr>
  </w:style>
  <w:style w:type="character" w:styleId="Refdecomentario">
    <w:name w:val="annotation reference"/>
    <w:basedOn w:val="Fuentedeprrafopredeter"/>
    <w:uiPriority w:val="99"/>
    <w:unhideWhenUsed/>
    <w:rsid w:val="008F6CA4"/>
    <w:rPr>
      <w:sz w:val="16"/>
      <w:szCs w:val="16"/>
    </w:rPr>
  </w:style>
  <w:style w:type="paragraph" w:styleId="Textocomentario">
    <w:name w:val="annotation text"/>
    <w:basedOn w:val="Normal"/>
    <w:link w:val="TextocomentarioCar"/>
    <w:uiPriority w:val="99"/>
    <w:unhideWhenUsed/>
    <w:rsid w:val="008F6CA4"/>
    <w:pPr>
      <w:spacing w:after="200"/>
      <w:jc w:val="left"/>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F6CA4"/>
    <w:rPr>
      <w:rFonts w:asciiTheme="minorHAnsi" w:eastAsiaTheme="minorHAnsi" w:hAnsiTheme="minorHAnsi" w:cstheme="minorBidi"/>
      <w:lang w:eastAsia="en-US"/>
    </w:rPr>
  </w:style>
  <w:style w:type="paragraph" w:styleId="Sinespaciado">
    <w:name w:val="No Spacing"/>
    <w:uiPriority w:val="1"/>
    <w:qFormat/>
    <w:rsid w:val="001060D7"/>
    <w:pPr>
      <w:jc w:val="left"/>
    </w:pPr>
    <w:rPr>
      <w:rFonts w:asciiTheme="minorHAnsi" w:eastAsiaTheme="minorEastAsia" w:hAnsiTheme="minorHAnsi" w:cstheme="minorBidi"/>
      <w:sz w:val="22"/>
      <w:szCs w:val="22"/>
    </w:rPr>
  </w:style>
  <w:style w:type="character" w:customStyle="1" w:styleId="Ttulo1Car">
    <w:name w:val="Título 1 Car"/>
    <w:basedOn w:val="Fuentedeprrafopredeter"/>
    <w:link w:val="Ttulo1"/>
    <w:rsid w:val="001F04D1"/>
    <w:rPr>
      <w:rFonts w:asciiTheme="majorHAnsi" w:eastAsiaTheme="majorEastAsia" w:hAnsiTheme="majorHAnsi" w:cstheme="majorBidi"/>
      <w:color w:val="365F91" w:themeColor="accent1" w:themeShade="BF"/>
      <w:sz w:val="32"/>
      <w:szCs w:val="32"/>
      <w:lang w:eastAsia="es-ES"/>
    </w:rPr>
  </w:style>
  <w:style w:type="paragraph" w:styleId="TtulodeTDC">
    <w:name w:val="TOC Heading"/>
    <w:basedOn w:val="Ttulo1"/>
    <w:next w:val="Normal"/>
    <w:uiPriority w:val="39"/>
    <w:unhideWhenUsed/>
    <w:qFormat/>
    <w:rsid w:val="001F04D1"/>
    <w:pPr>
      <w:spacing w:line="259" w:lineRule="auto"/>
      <w:jc w:val="left"/>
      <w:outlineLvl w:val="9"/>
    </w:pPr>
    <w:rPr>
      <w:lang w:eastAsia="es-MX"/>
    </w:rPr>
  </w:style>
  <w:style w:type="paragraph" w:styleId="TDC1">
    <w:name w:val="toc 1"/>
    <w:basedOn w:val="Normal"/>
    <w:next w:val="Normal"/>
    <w:autoRedefine/>
    <w:uiPriority w:val="39"/>
    <w:unhideWhenUsed/>
    <w:rsid w:val="00F66C01"/>
    <w:pPr>
      <w:tabs>
        <w:tab w:val="right" w:leader="dot" w:pos="8830"/>
      </w:tabs>
      <w:spacing w:after="100"/>
    </w:pPr>
    <w:rPr>
      <w:rFonts w:ascii="Arial" w:hAnsi="Arial" w:cs="Arial"/>
      <w:noProof/>
    </w:rPr>
  </w:style>
  <w:style w:type="character" w:customStyle="1" w:styleId="EncabezadoCar">
    <w:name w:val="Encabezado Car"/>
    <w:basedOn w:val="Fuentedeprrafopredeter"/>
    <w:link w:val="Encabezado"/>
    <w:rsid w:val="00B31EBF"/>
    <w:rPr>
      <w:sz w:val="24"/>
      <w:szCs w:val="24"/>
      <w:lang w:eastAsia="es-ES"/>
    </w:rPr>
  </w:style>
  <w:style w:type="character" w:customStyle="1" w:styleId="Ttulo9Car">
    <w:name w:val="Título 9 Car"/>
    <w:basedOn w:val="Fuentedeprrafopredeter"/>
    <w:link w:val="Ttulo9"/>
    <w:semiHidden/>
    <w:rsid w:val="004A21D1"/>
    <w:rPr>
      <w:rFonts w:asciiTheme="majorHAnsi" w:eastAsiaTheme="majorEastAsia" w:hAnsiTheme="majorHAnsi" w:cstheme="majorBidi"/>
      <w:i/>
      <w:iCs/>
      <w:color w:val="404040" w:themeColor="text1" w:themeTint="BF"/>
      <w:lang w:eastAsia="es-ES"/>
    </w:rPr>
  </w:style>
  <w:style w:type="paragraph" w:styleId="Lista">
    <w:name w:val="List"/>
    <w:basedOn w:val="Normal"/>
    <w:uiPriority w:val="99"/>
    <w:unhideWhenUsed/>
    <w:rsid w:val="00814E76"/>
    <w:pPr>
      <w:spacing w:before="100" w:beforeAutospacing="1" w:after="100" w:afterAutospacing="1"/>
      <w:jc w:val="left"/>
    </w:pPr>
    <w:rPr>
      <w:lang w:eastAsia="es-MX"/>
    </w:rPr>
  </w:style>
  <w:style w:type="character" w:customStyle="1" w:styleId="Ttulo2Car">
    <w:name w:val="Título 2 Car"/>
    <w:basedOn w:val="Fuentedeprrafopredeter"/>
    <w:link w:val="Ttulo2"/>
    <w:rsid w:val="00814E76"/>
    <w:rPr>
      <w:rFonts w:asciiTheme="majorHAnsi" w:eastAsiaTheme="majorEastAsia" w:hAnsiTheme="majorHAnsi" w:cstheme="majorBidi"/>
      <w:b/>
      <w:bCs/>
      <w:color w:val="4F81BD" w:themeColor="accent1"/>
      <w:sz w:val="26"/>
      <w:szCs w:val="26"/>
      <w:lang w:eastAsia="es-ES"/>
    </w:rPr>
  </w:style>
  <w:style w:type="paragraph" w:styleId="TDC2">
    <w:name w:val="toc 2"/>
    <w:basedOn w:val="Normal"/>
    <w:next w:val="Normal"/>
    <w:autoRedefine/>
    <w:uiPriority w:val="39"/>
    <w:unhideWhenUsed/>
    <w:rsid w:val="00F66C01"/>
    <w:pPr>
      <w:tabs>
        <w:tab w:val="left" w:pos="880"/>
        <w:tab w:val="right" w:leader="dot" w:pos="8830"/>
      </w:tabs>
      <w:spacing w:after="100"/>
      <w:ind w:left="240"/>
    </w:pPr>
    <w:rPr>
      <w:rFonts w:ascii="Arial" w:hAnsi="Arial" w:cs="Arial"/>
      <w:noProof/>
    </w:rPr>
  </w:style>
  <w:style w:type="paragraph" w:customStyle="1" w:styleId="Texto">
    <w:name w:val="Texto"/>
    <w:basedOn w:val="Normal"/>
    <w:link w:val="TextoCar"/>
    <w:rsid w:val="002E6E4A"/>
    <w:pPr>
      <w:spacing w:after="101" w:line="216" w:lineRule="exact"/>
      <w:ind w:firstLine="288"/>
    </w:pPr>
    <w:rPr>
      <w:rFonts w:ascii="Arial" w:hAnsi="Arial" w:cs="Arial"/>
      <w:sz w:val="18"/>
      <w:szCs w:val="20"/>
    </w:rPr>
  </w:style>
  <w:style w:type="character" w:customStyle="1" w:styleId="TextoCar">
    <w:name w:val="Texto Car"/>
    <w:link w:val="Texto"/>
    <w:locked/>
    <w:rsid w:val="002E6E4A"/>
    <w:rPr>
      <w:rFonts w:ascii="Arial" w:hAnsi="Arial" w:cs="Arial"/>
      <w:sz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D1"/>
    <w:rPr>
      <w:sz w:val="24"/>
      <w:szCs w:val="24"/>
      <w:lang w:eastAsia="es-ES"/>
    </w:rPr>
  </w:style>
  <w:style w:type="paragraph" w:styleId="Ttulo1">
    <w:name w:val="heading 1"/>
    <w:basedOn w:val="Normal"/>
    <w:next w:val="Normal"/>
    <w:link w:val="Ttulo1Car"/>
    <w:qFormat/>
    <w:rsid w:val="001F04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81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ar"/>
    <w:semiHidden/>
    <w:unhideWhenUsed/>
    <w:qFormat/>
    <w:rsid w:val="004A21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92FD1"/>
    <w:pPr>
      <w:tabs>
        <w:tab w:val="center" w:pos="4419"/>
        <w:tab w:val="right" w:pos="8838"/>
      </w:tabs>
    </w:pPr>
  </w:style>
  <w:style w:type="paragraph" w:styleId="Piedepgina">
    <w:name w:val="footer"/>
    <w:basedOn w:val="Normal"/>
    <w:link w:val="PiedepginaCar"/>
    <w:uiPriority w:val="99"/>
    <w:rsid w:val="00D92FD1"/>
    <w:pPr>
      <w:tabs>
        <w:tab w:val="center" w:pos="4419"/>
        <w:tab w:val="right" w:pos="8838"/>
      </w:tabs>
    </w:pPr>
  </w:style>
  <w:style w:type="paragraph" w:styleId="Listaconvietas">
    <w:name w:val="List Bullet"/>
    <w:basedOn w:val="Normal"/>
    <w:rsid w:val="00D92FD1"/>
    <w:pPr>
      <w:numPr>
        <w:numId w:val="1"/>
      </w:numPr>
    </w:pPr>
  </w:style>
  <w:style w:type="table" w:styleId="Tablaconcuadrcula">
    <w:name w:val="Table Grid"/>
    <w:basedOn w:val="Tablanormal"/>
    <w:uiPriority w:val="59"/>
    <w:rsid w:val="00D92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1376A"/>
    <w:rPr>
      <w:rFonts w:ascii="Tahoma" w:hAnsi="Tahoma" w:cs="Tahoma"/>
      <w:sz w:val="16"/>
      <w:szCs w:val="16"/>
    </w:rPr>
  </w:style>
  <w:style w:type="character" w:styleId="Hipervnculo">
    <w:name w:val="Hyperlink"/>
    <w:basedOn w:val="Fuentedeprrafopredeter"/>
    <w:uiPriority w:val="99"/>
    <w:rsid w:val="00CF7798"/>
    <w:rPr>
      <w:color w:val="0000FF"/>
      <w:u w:val="single"/>
    </w:rPr>
  </w:style>
  <w:style w:type="paragraph" w:customStyle="1" w:styleId="msonospacing0">
    <w:name w:val="msonospacing"/>
    <w:basedOn w:val="Normal"/>
    <w:rsid w:val="00E9676A"/>
    <w:rPr>
      <w:lang w:val="es-ES"/>
    </w:rPr>
  </w:style>
  <w:style w:type="character" w:styleId="Nmerodepgina">
    <w:name w:val="page number"/>
    <w:basedOn w:val="Fuentedeprrafopredeter"/>
    <w:rsid w:val="00F2000A"/>
  </w:style>
  <w:style w:type="paragraph" w:styleId="Prrafodelista">
    <w:name w:val="List Paragraph"/>
    <w:basedOn w:val="Normal"/>
    <w:uiPriority w:val="34"/>
    <w:qFormat/>
    <w:rsid w:val="00FF1602"/>
    <w:pPr>
      <w:ind w:left="720"/>
      <w:contextualSpacing/>
    </w:pPr>
  </w:style>
  <w:style w:type="paragraph" w:styleId="Subttulo">
    <w:name w:val="Subtitle"/>
    <w:basedOn w:val="Normal"/>
    <w:next w:val="Normal"/>
    <w:link w:val="SubttuloCar"/>
    <w:qFormat/>
    <w:rsid w:val="00D1685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D16855"/>
    <w:rPr>
      <w:rFonts w:asciiTheme="majorHAnsi" w:eastAsiaTheme="majorEastAsia" w:hAnsiTheme="majorHAnsi" w:cstheme="majorBidi"/>
      <w:i/>
      <w:iCs/>
      <w:color w:val="4F81BD" w:themeColor="accent1"/>
      <w:spacing w:val="15"/>
      <w:sz w:val="24"/>
      <w:szCs w:val="24"/>
      <w:lang w:eastAsia="es-ES"/>
    </w:rPr>
  </w:style>
  <w:style w:type="character" w:customStyle="1" w:styleId="PiedepginaCar">
    <w:name w:val="Pie de página Car"/>
    <w:basedOn w:val="Fuentedeprrafopredeter"/>
    <w:link w:val="Piedepgina"/>
    <w:uiPriority w:val="99"/>
    <w:rsid w:val="00593313"/>
    <w:rPr>
      <w:sz w:val="24"/>
      <w:szCs w:val="24"/>
      <w:lang w:eastAsia="es-ES"/>
    </w:rPr>
  </w:style>
  <w:style w:type="character" w:styleId="Refdecomentario">
    <w:name w:val="annotation reference"/>
    <w:basedOn w:val="Fuentedeprrafopredeter"/>
    <w:uiPriority w:val="99"/>
    <w:unhideWhenUsed/>
    <w:rsid w:val="008F6CA4"/>
    <w:rPr>
      <w:sz w:val="16"/>
      <w:szCs w:val="16"/>
    </w:rPr>
  </w:style>
  <w:style w:type="paragraph" w:styleId="Textocomentario">
    <w:name w:val="annotation text"/>
    <w:basedOn w:val="Normal"/>
    <w:link w:val="TextocomentarioCar"/>
    <w:uiPriority w:val="99"/>
    <w:unhideWhenUsed/>
    <w:rsid w:val="008F6CA4"/>
    <w:pPr>
      <w:spacing w:after="200"/>
      <w:jc w:val="left"/>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F6CA4"/>
    <w:rPr>
      <w:rFonts w:asciiTheme="minorHAnsi" w:eastAsiaTheme="minorHAnsi" w:hAnsiTheme="minorHAnsi" w:cstheme="minorBidi"/>
      <w:lang w:eastAsia="en-US"/>
    </w:rPr>
  </w:style>
  <w:style w:type="paragraph" w:styleId="Sinespaciado">
    <w:name w:val="No Spacing"/>
    <w:uiPriority w:val="1"/>
    <w:qFormat/>
    <w:rsid w:val="001060D7"/>
    <w:pPr>
      <w:jc w:val="left"/>
    </w:pPr>
    <w:rPr>
      <w:rFonts w:asciiTheme="minorHAnsi" w:eastAsiaTheme="minorEastAsia" w:hAnsiTheme="minorHAnsi" w:cstheme="minorBidi"/>
      <w:sz w:val="22"/>
      <w:szCs w:val="22"/>
    </w:rPr>
  </w:style>
  <w:style w:type="character" w:customStyle="1" w:styleId="Ttulo1Car">
    <w:name w:val="Título 1 Car"/>
    <w:basedOn w:val="Fuentedeprrafopredeter"/>
    <w:link w:val="Ttulo1"/>
    <w:rsid w:val="001F04D1"/>
    <w:rPr>
      <w:rFonts w:asciiTheme="majorHAnsi" w:eastAsiaTheme="majorEastAsia" w:hAnsiTheme="majorHAnsi" w:cstheme="majorBidi"/>
      <w:color w:val="365F91" w:themeColor="accent1" w:themeShade="BF"/>
      <w:sz w:val="32"/>
      <w:szCs w:val="32"/>
      <w:lang w:eastAsia="es-ES"/>
    </w:rPr>
  </w:style>
  <w:style w:type="paragraph" w:styleId="TtulodeTDC">
    <w:name w:val="TOC Heading"/>
    <w:basedOn w:val="Ttulo1"/>
    <w:next w:val="Normal"/>
    <w:uiPriority w:val="39"/>
    <w:unhideWhenUsed/>
    <w:qFormat/>
    <w:rsid w:val="001F04D1"/>
    <w:pPr>
      <w:spacing w:line="259" w:lineRule="auto"/>
      <w:jc w:val="left"/>
      <w:outlineLvl w:val="9"/>
    </w:pPr>
    <w:rPr>
      <w:lang w:eastAsia="es-MX"/>
    </w:rPr>
  </w:style>
  <w:style w:type="paragraph" w:styleId="TDC1">
    <w:name w:val="toc 1"/>
    <w:basedOn w:val="Normal"/>
    <w:next w:val="Normal"/>
    <w:autoRedefine/>
    <w:uiPriority w:val="39"/>
    <w:unhideWhenUsed/>
    <w:rsid w:val="001F04D1"/>
    <w:pPr>
      <w:spacing w:after="100"/>
    </w:pPr>
  </w:style>
  <w:style w:type="character" w:customStyle="1" w:styleId="EncabezadoCar">
    <w:name w:val="Encabezado Car"/>
    <w:basedOn w:val="Fuentedeprrafopredeter"/>
    <w:link w:val="Encabezado"/>
    <w:rsid w:val="00B31EBF"/>
    <w:rPr>
      <w:sz w:val="24"/>
      <w:szCs w:val="24"/>
      <w:lang w:eastAsia="es-ES"/>
    </w:rPr>
  </w:style>
  <w:style w:type="character" w:customStyle="1" w:styleId="Ttulo9Car">
    <w:name w:val="Título 9 Car"/>
    <w:basedOn w:val="Fuentedeprrafopredeter"/>
    <w:link w:val="Ttulo9"/>
    <w:semiHidden/>
    <w:rsid w:val="004A21D1"/>
    <w:rPr>
      <w:rFonts w:asciiTheme="majorHAnsi" w:eastAsiaTheme="majorEastAsia" w:hAnsiTheme="majorHAnsi" w:cstheme="majorBidi"/>
      <w:i/>
      <w:iCs/>
      <w:color w:val="404040" w:themeColor="text1" w:themeTint="BF"/>
      <w:lang w:eastAsia="es-ES"/>
    </w:rPr>
  </w:style>
  <w:style w:type="paragraph" w:styleId="Lista">
    <w:name w:val="List"/>
    <w:basedOn w:val="Normal"/>
    <w:uiPriority w:val="99"/>
    <w:unhideWhenUsed/>
    <w:rsid w:val="00814E76"/>
    <w:pPr>
      <w:spacing w:before="100" w:beforeAutospacing="1" w:after="100" w:afterAutospacing="1"/>
      <w:jc w:val="left"/>
    </w:pPr>
    <w:rPr>
      <w:lang w:eastAsia="es-MX"/>
    </w:rPr>
  </w:style>
  <w:style w:type="character" w:customStyle="1" w:styleId="Ttulo2Car">
    <w:name w:val="Título 2 Car"/>
    <w:basedOn w:val="Fuentedeprrafopredeter"/>
    <w:link w:val="Ttulo2"/>
    <w:rsid w:val="00814E76"/>
    <w:rPr>
      <w:rFonts w:asciiTheme="majorHAnsi" w:eastAsiaTheme="majorEastAsia" w:hAnsiTheme="majorHAnsi" w:cstheme="majorBidi"/>
      <w:b/>
      <w:bCs/>
      <w:color w:val="4F81BD" w:themeColor="accent1"/>
      <w:sz w:val="26"/>
      <w:szCs w:val="26"/>
      <w:lang w:eastAsia="es-ES"/>
    </w:rPr>
  </w:style>
  <w:style w:type="paragraph" w:styleId="TDC2">
    <w:name w:val="toc 2"/>
    <w:basedOn w:val="Normal"/>
    <w:next w:val="Normal"/>
    <w:autoRedefine/>
    <w:uiPriority w:val="39"/>
    <w:unhideWhenUsed/>
    <w:rsid w:val="00CB0FA5"/>
    <w:pPr>
      <w:tabs>
        <w:tab w:val="left" w:pos="880"/>
        <w:tab w:val="right" w:leader="dot" w:pos="8830"/>
      </w:tabs>
      <w:spacing w:after="100"/>
      <w:ind w:left="240"/>
    </w:pPr>
    <w:rPr>
      <w:rFonts w:ascii="Arial" w:hAnsi="Arial" w:cs="Arial"/>
      <w:noProof/>
    </w:rPr>
  </w:style>
  <w:style w:type="paragraph" w:customStyle="1" w:styleId="Texto">
    <w:name w:val="Texto"/>
    <w:basedOn w:val="Normal"/>
    <w:link w:val="TextoCar"/>
    <w:rsid w:val="002E6E4A"/>
    <w:pPr>
      <w:spacing w:after="101" w:line="216" w:lineRule="exact"/>
      <w:ind w:firstLine="288"/>
    </w:pPr>
    <w:rPr>
      <w:rFonts w:ascii="Arial" w:hAnsi="Arial" w:cs="Arial"/>
      <w:sz w:val="18"/>
      <w:szCs w:val="20"/>
    </w:rPr>
  </w:style>
  <w:style w:type="character" w:customStyle="1" w:styleId="TextoCar">
    <w:name w:val="Texto Car"/>
    <w:link w:val="Texto"/>
    <w:locked/>
    <w:rsid w:val="002E6E4A"/>
    <w:rPr>
      <w:rFonts w:ascii="Arial" w:hAnsi="Arial" w:cs="Arial"/>
      <w:sz w:val="18"/>
      <w:lang w:eastAsia="es-ES"/>
    </w:rPr>
  </w:style>
</w:styles>
</file>

<file path=word/webSettings.xml><?xml version="1.0" encoding="utf-8"?>
<w:webSettings xmlns:r="http://schemas.openxmlformats.org/officeDocument/2006/relationships" xmlns:w="http://schemas.openxmlformats.org/wordprocessingml/2006/main">
  <w:divs>
    <w:div w:id="234363806">
      <w:bodyDiv w:val="1"/>
      <w:marLeft w:val="0"/>
      <w:marRight w:val="0"/>
      <w:marTop w:val="0"/>
      <w:marBottom w:val="0"/>
      <w:divBdr>
        <w:top w:val="none" w:sz="0" w:space="0" w:color="auto"/>
        <w:left w:val="none" w:sz="0" w:space="0" w:color="auto"/>
        <w:bottom w:val="none" w:sz="0" w:space="0" w:color="auto"/>
        <w:right w:val="none" w:sz="0" w:space="0" w:color="auto"/>
      </w:divBdr>
    </w:div>
    <w:div w:id="556861031">
      <w:bodyDiv w:val="1"/>
      <w:marLeft w:val="0"/>
      <w:marRight w:val="0"/>
      <w:marTop w:val="0"/>
      <w:marBottom w:val="0"/>
      <w:divBdr>
        <w:top w:val="none" w:sz="0" w:space="0" w:color="auto"/>
        <w:left w:val="none" w:sz="0" w:space="0" w:color="auto"/>
        <w:bottom w:val="none" w:sz="0" w:space="0" w:color="auto"/>
        <w:right w:val="none" w:sz="0" w:space="0" w:color="auto"/>
      </w:divBdr>
    </w:div>
    <w:div w:id="669675675">
      <w:bodyDiv w:val="1"/>
      <w:marLeft w:val="0"/>
      <w:marRight w:val="0"/>
      <w:marTop w:val="0"/>
      <w:marBottom w:val="0"/>
      <w:divBdr>
        <w:top w:val="none" w:sz="0" w:space="0" w:color="auto"/>
        <w:left w:val="none" w:sz="0" w:space="0" w:color="auto"/>
        <w:bottom w:val="none" w:sz="0" w:space="0" w:color="auto"/>
        <w:right w:val="none" w:sz="0" w:space="0" w:color="auto"/>
      </w:divBdr>
    </w:div>
    <w:div w:id="735519112">
      <w:bodyDiv w:val="1"/>
      <w:marLeft w:val="0"/>
      <w:marRight w:val="0"/>
      <w:marTop w:val="0"/>
      <w:marBottom w:val="0"/>
      <w:divBdr>
        <w:top w:val="none" w:sz="0" w:space="0" w:color="auto"/>
        <w:left w:val="none" w:sz="0" w:space="0" w:color="auto"/>
        <w:bottom w:val="none" w:sz="0" w:space="0" w:color="auto"/>
        <w:right w:val="none" w:sz="0" w:space="0" w:color="auto"/>
      </w:divBdr>
      <w:divsChild>
        <w:div w:id="1446581064">
          <w:marLeft w:val="0"/>
          <w:marRight w:val="0"/>
          <w:marTop w:val="0"/>
          <w:marBottom w:val="0"/>
          <w:divBdr>
            <w:top w:val="none" w:sz="0" w:space="0" w:color="auto"/>
            <w:left w:val="none" w:sz="0" w:space="0" w:color="auto"/>
            <w:bottom w:val="none" w:sz="0" w:space="0" w:color="auto"/>
            <w:right w:val="none" w:sz="0" w:space="0" w:color="auto"/>
          </w:divBdr>
          <w:divsChild>
            <w:div w:id="2068456780">
              <w:marLeft w:val="0"/>
              <w:marRight w:val="0"/>
              <w:marTop w:val="0"/>
              <w:marBottom w:val="0"/>
              <w:divBdr>
                <w:top w:val="none" w:sz="0" w:space="0" w:color="auto"/>
                <w:left w:val="none" w:sz="0" w:space="0" w:color="auto"/>
                <w:bottom w:val="none" w:sz="0" w:space="0" w:color="auto"/>
                <w:right w:val="none" w:sz="0" w:space="0" w:color="auto"/>
              </w:divBdr>
              <w:divsChild>
                <w:div w:id="1607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agn.gob.mx"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pediatria.gob.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97E8-B64C-4E8A-B505-92760BBB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12569</Words>
  <Characters>69131</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UET/004/2008</vt:lpstr>
    </vt:vector>
  </TitlesOfParts>
  <Company>inp</Company>
  <LinksUpToDate>false</LinksUpToDate>
  <CharactersWithSpaces>81537</CharactersWithSpaces>
  <SharedDoc>false</SharedDoc>
  <HLinks>
    <vt:vector size="30" baseType="variant">
      <vt:variant>
        <vt:i4>6750264</vt:i4>
      </vt:variant>
      <vt:variant>
        <vt:i4>9</vt:i4>
      </vt:variant>
      <vt:variant>
        <vt:i4>0</vt:i4>
      </vt:variant>
      <vt:variant>
        <vt:i4>5</vt:i4>
      </vt:variant>
      <vt:variant>
        <vt:lpwstr>mailto:adelaida_angli@yahoo.com.mx</vt:lpwstr>
      </vt:variant>
      <vt:variant>
        <vt:lpwstr/>
      </vt:variant>
      <vt:variant>
        <vt:i4>6946840</vt:i4>
      </vt:variant>
      <vt:variant>
        <vt:i4>6</vt:i4>
      </vt:variant>
      <vt:variant>
        <vt:i4>0</vt:i4>
      </vt:variant>
      <vt:variant>
        <vt:i4>5</vt:i4>
      </vt:variant>
      <vt:variant>
        <vt:lpwstr>mailto:asolisa@pediatria.gob.mx</vt:lpwstr>
      </vt:variant>
      <vt:variant>
        <vt:lpwstr/>
      </vt:variant>
      <vt:variant>
        <vt:i4>6750264</vt:i4>
      </vt:variant>
      <vt:variant>
        <vt:i4>3</vt:i4>
      </vt:variant>
      <vt:variant>
        <vt:i4>0</vt:i4>
      </vt:variant>
      <vt:variant>
        <vt:i4>5</vt:i4>
      </vt:variant>
      <vt:variant>
        <vt:lpwstr>mailto:adelaida_angli@yahoo.com.mx</vt:lpwstr>
      </vt:variant>
      <vt:variant>
        <vt:lpwstr/>
      </vt:variant>
      <vt:variant>
        <vt:i4>6946840</vt:i4>
      </vt:variant>
      <vt:variant>
        <vt:i4>0</vt:i4>
      </vt:variant>
      <vt:variant>
        <vt:i4>0</vt:i4>
      </vt:variant>
      <vt:variant>
        <vt:i4>5</vt:i4>
      </vt:variant>
      <vt:variant>
        <vt:lpwstr>mailto:asolisa@pediatria.gob.mx</vt:lpwstr>
      </vt:variant>
      <vt:variant>
        <vt:lpwstr/>
      </vt:variant>
      <vt:variant>
        <vt:i4>8257602</vt:i4>
      </vt:variant>
      <vt:variant>
        <vt:i4>-1</vt:i4>
      </vt:variant>
      <vt:variant>
        <vt:i4>1036</vt:i4>
      </vt:variant>
      <vt:variant>
        <vt:i4>4</vt:i4>
      </vt:variant>
      <vt:variant>
        <vt:lpwstr>http://www.google.com.mx/imgres?q=logotipo+de+la+secretaria+de+salud&amp;hl=es-419&amp;sa=X&amp;biw=1024&amp;bih=585&amp;tbm=isch&amp;tbnid=TbStafNSPfAvfM:&amp;imgrefurl=http://www.salud.gob.mx/unidades/cie/&amp;docid=phCTDgJCUD5mYM&amp;imgurl=http://www.salud.gob.mx/unidades/cie/cms_cpe/multimedia/img/logoSALUD_hoz.png&amp;w=420&amp;h=144&amp;ei=MuAwUdCVLI3E9gSqr4DoCA&amp;zoom=1&amp;iact=hc&amp;vpx=275&amp;vpy=140&amp;dur=5312&amp;hovh=115&amp;hovw=336&amp;tx=142&amp;ty=50&amp;sig=111052684829060340142&amp;page=5&amp;tbnh=89&amp;tbnw=260&amp;start=71&amp;ndsp=19&amp;ved=1t:429,r:87,s:0,i:410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UET/004/2008</dc:title>
  <dc:creator>inp</dc:creator>
  <cp:lastModifiedBy>respaldo</cp:lastModifiedBy>
  <cp:revision>2</cp:revision>
  <cp:lastPrinted>2016-01-26T15:48:00Z</cp:lastPrinted>
  <dcterms:created xsi:type="dcterms:W3CDTF">2017-04-28T14:50:00Z</dcterms:created>
  <dcterms:modified xsi:type="dcterms:W3CDTF">2017-04-28T14:50:00Z</dcterms:modified>
</cp:coreProperties>
</file>